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336" w:rsidRPr="00492336" w:rsidRDefault="00492336" w:rsidP="00492336">
      <w:pPr>
        <w:spacing w:line="580" w:lineRule="exact"/>
        <w:jc w:val="center"/>
        <w:rPr>
          <w:rFonts w:ascii="Times New Roman" w:eastAsia="方正仿宋_GBK" w:hAnsi="Times New Roman" w:cs="Times New Roman"/>
          <w:sz w:val="32"/>
          <w:szCs w:val="32"/>
        </w:rPr>
      </w:pPr>
    </w:p>
    <w:p w:rsidR="00492336" w:rsidRPr="00492336" w:rsidRDefault="00492336" w:rsidP="00492336">
      <w:pPr>
        <w:spacing w:line="580" w:lineRule="exact"/>
        <w:jc w:val="center"/>
        <w:rPr>
          <w:rFonts w:ascii="Times New Roman" w:eastAsia="方正仿宋_GBK" w:hAnsi="Times New Roman" w:cs="Times New Roman"/>
          <w:sz w:val="32"/>
          <w:szCs w:val="32"/>
        </w:rPr>
      </w:pPr>
    </w:p>
    <w:p w:rsidR="00492336" w:rsidRPr="00492336" w:rsidRDefault="00492336" w:rsidP="00492336">
      <w:pPr>
        <w:spacing w:line="580" w:lineRule="exact"/>
        <w:jc w:val="center"/>
        <w:rPr>
          <w:rFonts w:ascii="Times New Roman" w:eastAsia="方正仿宋_GBK" w:hAnsi="Times New Roman" w:cs="Times New Roman"/>
          <w:sz w:val="32"/>
          <w:szCs w:val="32"/>
        </w:rPr>
      </w:pPr>
    </w:p>
    <w:p w:rsidR="00492336" w:rsidRPr="00492336" w:rsidRDefault="00492336" w:rsidP="00492336">
      <w:pPr>
        <w:spacing w:line="580" w:lineRule="exact"/>
        <w:jc w:val="center"/>
        <w:rPr>
          <w:rFonts w:ascii="Times New Roman" w:eastAsia="方正仿宋_GBK" w:hAnsi="Times New Roman" w:cs="Times New Roman"/>
          <w:sz w:val="32"/>
          <w:szCs w:val="32"/>
        </w:rPr>
      </w:pPr>
    </w:p>
    <w:p w:rsidR="00492336" w:rsidRPr="00492336" w:rsidRDefault="00492336" w:rsidP="00492336">
      <w:pPr>
        <w:spacing w:line="580" w:lineRule="exact"/>
        <w:jc w:val="center"/>
        <w:rPr>
          <w:rFonts w:ascii="Times New Roman" w:eastAsia="方正仿宋_GBK" w:hAnsi="Times New Roman" w:cs="Times New Roman"/>
          <w:sz w:val="32"/>
          <w:szCs w:val="32"/>
        </w:rPr>
      </w:pPr>
    </w:p>
    <w:p w:rsidR="00492336" w:rsidRPr="00492336" w:rsidRDefault="00492336" w:rsidP="00492336">
      <w:pPr>
        <w:spacing w:line="580" w:lineRule="exact"/>
        <w:jc w:val="center"/>
        <w:rPr>
          <w:rFonts w:ascii="Times New Roman" w:eastAsia="方正仿宋_GBK" w:hAnsi="Times New Roman" w:cs="Times New Roman"/>
          <w:sz w:val="32"/>
          <w:szCs w:val="32"/>
        </w:rPr>
      </w:pPr>
      <w:proofErr w:type="gramStart"/>
      <w:r w:rsidRPr="00492336">
        <w:rPr>
          <w:rFonts w:ascii="Times New Roman" w:eastAsia="方正仿宋_GBK" w:hAnsi="Times New Roman" w:cs="Times New Roman"/>
          <w:sz w:val="32"/>
          <w:szCs w:val="32"/>
        </w:rPr>
        <w:t>宿市监法</w:t>
      </w:r>
      <w:proofErr w:type="gramEnd"/>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2024</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1</w:t>
      </w:r>
      <w:r w:rsidRPr="00492336">
        <w:rPr>
          <w:rFonts w:ascii="Times New Roman" w:eastAsia="方正仿宋_GBK" w:hAnsi="Times New Roman" w:cs="Times New Roman"/>
          <w:sz w:val="32"/>
          <w:szCs w:val="32"/>
        </w:rPr>
        <w:t>号</w:t>
      </w:r>
    </w:p>
    <w:p w:rsidR="00492336" w:rsidRPr="00492336" w:rsidRDefault="00492336" w:rsidP="00492336">
      <w:pPr>
        <w:tabs>
          <w:tab w:val="left" w:pos="5481"/>
        </w:tabs>
        <w:spacing w:line="580" w:lineRule="exact"/>
        <w:jc w:val="center"/>
        <w:rPr>
          <w:rFonts w:ascii="Times New Roman" w:hAnsi="Times New Roman" w:cs="Times New Roman"/>
        </w:rPr>
      </w:pPr>
    </w:p>
    <w:p w:rsidR="00E97C84" w:rsidRPr="00492336" w:rsidRDefault="00E635D7" w:rsidP="00492336">
      <w:pPr>
        <w:spacing w:line="578" w:lineRule="exact"/>
        <w:jc w:val="center"/>
        <w:rPr>
          <w:rFonts w:ascii="Times New Roman" w:eastAsia="方正小标宋_GBK" w:hAnsi="Times New Roman" w:cs="Times New Roman"/>
          <w:sz w:val="44"/>
          <w:szCs w:val="44"/>
        </w:rPr>
      </w:pPr>
      <w:bookmarkStart w:id="0" w:name="OLE_LINK8"/>
      <w:r w:rsidRPr="00492336">
        <w:rPr>
          <w:rFonts w:ascii="Times New Roman" w:eastAsia="方正小标宋_GBK" w:hAnsi="Times New Roman" w:cs="Times New Roman"/>
          <w:sz w:val="44"/>
          <w:szCs w:val="44"/>
        </w:rPr>
        <w:t>关于印发《</w:t>
      </w:r>
      <w:r w:rsidRPr="00492336">
        <w:rPr>
          <w:rFonts w:ascii="Times New Roman" w:eastAsia="方正小标宋_GBK" w:hAnsi="Times New Roman" w:cs="Times New Roman"/>
          <w:sz w:val="44"/>
          <w:szCs w:val="44"/>
        </w:rPr>
        <w:t>2024</w:t>
      </w:r>
      <w:r w:rsidRPr="00492336">
        <w:rPr>
          <w:rFonts w:ascii="Times New Roman" w:eastAsia="方正小标宋_GBK" w:hAnsi="Times New Roman" w:cs="Times New Roman"/>
          <w:sz w:val="44"/>
          <w:szCs w:val="44"/>
        </w:rPr>
        <w:t>年全市市场监管法治工作要点》的通知</w:t>
      </w:r>
    </w:p>
    <w:p w:rsidR="00E97C84" w:rsidRPr="00492336" w:rsidRDefault="00E97C84" w:rsidP="00492336">
      <w:pPr>
        <w:spacing w:line="578" w:lineRule="exact"/>
        <w:rPr>
          <w:rFonts w:ascii="Times New Roman" w:eastAsia="方正仿宋_GBK" w:hAnsi="Times New Roman" w:cs="Times New Roman"/>
          <w:sz w:val="32"/>
          <w:szCs w:val="32"/>
        </w:rPr>
      </w:pPr>
    </w:p>
    <w:p w:rsidR="00E97C84" w:rsidRPr="00492336" w:rsidRDefault="00E635D7" w:rsidP="00492336">
      <w:pPr>
        <w:spacing w:line="578" w:lineRule="exact"/>
        <w:rPr>
          <w:rFonts w:ascii="Times New Roman" w:eastAsia="方正仿宋_GBK" w:hAnsi="Times New Roman" w:cs="Times New Roman"/>
          <w:sz w:val="32"/>
          <w:szCs w:val="32"/>
        </w:rPr>
      </w:pPr>
      <w:r w:rsidRPr="00492336">
        <w:rPr>
          <w:rFonts w:ascii="Times New Roman" w:eastAsia="方正仿宋_GBK" w:hAnsi="Times New Roman" w:cs="Times New Roman"/>
          <w:sz w:val="32"/>
          <w:szCs w:val="32"/>
        </w:rPr>
        <w:t>各县区、开发区、新区、园区市场监督管理局，市局各处室，各直属单位</w:t>
      </w:r>
      <w:r w:rsidRPr="00492336">
        <w:rPr>
          <w:rFonts w:ascii="Times New Roman" w:eastAsia="方正仿宋_GBK" w:hAnsi="Times New Roman" w:cs="Times New Roman"/>
          <w:sz w:val="32"/>
          <w:szCs w:val="32"/>
        </w:rPr>
        <w:t>:</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仿宋_GBK" w:hAnsi="Times New Roman" w:cs="Times New Roman"/>
          <w:sz w:val="32"/>
          <w:szCs w:val="32"/>
        </w:rPr>
        <w:t>现将《</w:t>
      </w:r>
      <w:r w:rsidRPr="00492336">
        <w:rPr>
          <w:rFonts w:ascii="Times New Roman" w:eastAsia="方正仿宋_GBK" w:hAnsi="Times New Roman" w:cs="Times New Roman"/>
          <w:sz w:val="32"/>
          <w:szCs w:val="32"/>
        </w:rPr>
        <w:t>2024</w:t>
      </w:r>
      <w:r w:rsidRPr="00492336">
        <w:rPr>
          <w:rFonts w:ascii="Times New Roman" w:eastAsia="方正仿宋_GBK" w:hAnsi="Times New Roman" w:cs="Times New Roman"/>
          <w:sz w:val="32"/>
          <w:szCs w:val="32"/>
        </w:rPr>
        <w:t>年全市市场监管法治工作要点》印发给你们，请结合工作实际，认真贯彻落实。</w:t>
      </w:r>
    </w:p>
    <w:p w:rsidR="00E97C84" w:rsidRPr="00492336" w:rsidRDefault="00E97C84" w:rsidP="00492336">
      <w:pPr>
        <w:spacing w:line="578" w:lineRule="exact"/>
        <w:ind w:firstLineChars="200" w:firstLine="640"/>
        <w:rPr>
          <w:rFonts w:ascii="Times New Roman" w:eastAsia="方正仿宋_GBK" w:hAnsi="Times New Roman" w:cs="Times New Roman"/>
          <w:sz w:val="32"/>
          <w:szCs w:val="32"/>
        </w:rPr>
      </w:pPr>
    </w:p>
    <w:p w:rsidR="00E97C84" w:rsidRPr="00492336" w:rsidRDefault="00E97C84" w:rsidP="00492336">
      <w:pPr>
        <w:spacing w:line="578" w:lineRule="exact"/>
        <w:ind w:firstLineChars="200" w:firstLine="640"/>
        <w:rPr>
          <w:rFonts w:ascii="Times New Roman" w:eastAsia="方正仿宋_GBK" w:hAnsi="Times New Roman" w:cs="Times New Roman"/>
          <w:sz w:val="32"/>
          <w:szCs w:val="32"/>
        </w:rPr>
      </w:pPr>
    </w:p>
    <w:p w:rsidR="00E97C84" w:rsidRPr="00492336" w:rsidRDefault="00E635D7" w:rsidP="00492336">
      <w:pPr>
        <w:spacing w:line="578" w:lineRule="exact"/>
        <w:ind w:firstLineChars="200" w:firstLine="640"/>
        <w:jc w:val="right"/>
        <w:rPr>
          <w:rFonts w:ascii="Times New Roman" w:eastAsia="方正仿宋_GBK" w:hAnsi="Times New Roman" w:cs="Times New Roman"/>
          <w:sz w:val="32"/>
          <w:szCs w:val="32"/>
        </w:rPr>
      </w:pPr>
      <w:r w:rsidRPr="00492336">
        <w:rPr>
          <w:rFonts w:ascii="Times New Roman" w:eastAsia="方正仿宋_GBK" w:hAnsi="Times New Roman" w:cs="Times New Roman"/>
          <w:sz w:val="32"/>
          <w:szCs w:val="32"/>
        </w:rPr>
        <w:t>宿迁市市场监督管理局</w:t>
      </w:r>
    </w:p>
    <w:p w:rsidR="00E97C84" w:rsidRPr="00492336" w:rsidRDefault="00E635D7" w:rsidP="00492336">
      <w:pPr>
        <w:spacing w:line="578" w:lineRule="exact"/>
        <w:ind w:right="320" w:firstLineChars="200" w:firstLine="640"/>
        <w:jc w:val="right"/>
        <w:rPr>
          <w:rFonts w:ascii="Times New Roman" w:eastAsia="方正仿宋_GBK" w:hAnsi="Times New Roman" w:cs="Times New Roman"/>
          <w:sz w:val="32"/>
          <w:szCs w:val="32"/>
        </w:rPr>
      </w:pPr>
      <w:r w:rsidRPr="00492336">
        <w:rPr>
          <w:rFonts w:ascii="Times New Roman" w:eastAsia="方正仿宋_GBK" w:hAnsi="Times New Roman" w:cs="Times New Roman"/>
          <w:sz w:val="32"/>
          <w:szCs w:val="32"/>
        </w:rPr>
        <w:t>2024</w:t>
      </w:r>
      <w:r w:rsidRPr="00492336">
        <w:rPr>
          <w:rFonts w:ascii="Times New Roman" w:eastAsia="方正仿宋_GBK" w:hAnsi="Times New Roman" w:cs="Times New Roman"/>
          <w:sz w:val="32"/>
          <w:szCs w:val="32"/>
        </w:rPr>
        <w:t>年</w:t>
      </w:r>
      <w:r w:rsidRPr="00492336">
        <w:rPr>
          <w:rFonts w:ascii="Times New Roman" w:eastAsia="方正仿宋_GBK" w:hAnsi="Times New Roman" w:cs="Times New Roman"/>
          <w:sz w:val="32"/>
          <w:szCs w:val="32"/>
        </w:rPr>
        <w:t>3</w:t>
      </w:r>
      <w:r w:rsidRPr="00492336">
        <w:rPr>
          <w:rFonts w:ascii="Times New Roman" w:eastAsia="方正仿宋_GBK" w:hAnsi="Times New Roman" w:cs="Times New Roman"/>
          <w:sz w:val="32"/>
          <w:szCs w:val="32"/>
        </w:rPr>
        <w:t>月</w:t>
      </w:r>
      <w:r w:rsidR="00492336" w:rsidRPr="00492336">
        <w:rPr>
          <w:rFonts w:ascii="Times New Roman" w:eastAsia="方正仿宋_GBK" w:hAnsi="Times New Roman" w:cs="Times New Roman"/>
          <w:sz w:val="32"/>
          <w:szCs w:val="32"/>
        </w:rPr>
        <w:t>21</w:t>
      </w:r>
      <w:r w:rsidRPr="00492336">
        <w:rPr>
          <w:rFonts w:ascii="Times New Roman" w:eastAsia="方正仿宋_GBK" w:hAnsi="Times New Roman" w:cs="Times New Roman"/>
          <w:sz w:val="32"/>
          <w:szCs w:val="32"/>
        </w:rPr>
        <w:t>日</w:t>
      </w:r>
    </w:p>
    <w:p w:rsidR="00492336" w:rsidRPr="00492336" w:rsidRDefault="00492336" w:rsidP="00492336">
      <w:pPr>
        <w:spacing w:line="578" w:lineRule="exact"/>
        <w:ind w:right="1600" w:firstLineChars="200" w:firstLine="640"/>
        <w:rPr>
          <w:rFonts w:ascii="Times New Roman" w:eastAsia="方正仿宋_GBK" w:hAnsi="Times New Roman" w:cs="Times New Roman"/>
          <w:sz w:val="32"/>
          <w:szCs w:val="32"/>
        </w:rPr>
      </w:pPr>
      <w:r w:rsidRPr="00492336">
        <w:rPr>
          <w:rFonts w:ascii="Times New Roman" w:eastAsia="方正仿宋_GBK" w:hAnsi="Times New Roman" w:cs="Times New Roman"/>
          <w:sz w:val="32"/>
          <w:szCs w:val="32"/>
        </w:rPr>
        <w:t>（此件公开发布）</w:t>
      </w:r>
    </w:p>
    <w:p w:rsidR="00E97C84" w:rsidRPr="00492336" w:rsidRDefault="00E97C84" w:rsidP="00492336">
      <w:pPr>
        <w:spacing w:line="578" w:lineRule="exact"/>
        <w:rPr>
          <w:rFonts w:ascii="Times New Roman" w:eastAsia="方正仿宋_GBK" w:hAnsi="Times New Roman" w:cs="Times New Roman"/>
          <w:sz w:val="32"/>
          <w:szCs w:val="32"/>
        </w:rPr>
      </w:pPr>
    </w:p>
    <w:p w:rsidR="00E97C84" w:rsidRPr="00492336" w:rsidRDefault="00E97C84" w:rsidP="00492336">
      <w:pPr>
        <w:spacing w:line="578" w:lineRule="exact"/>
        <w:rPr>
          <w:rFonts w:ascii="Times New Roman" w:eastAsia="方正仿宋_GBK" w:hAnsi="Times New Roman" w:cs="Times New Roman"/>
          <w:sz w:val="32"/>
          <w:szCs w:val="32"/>
        </w:rPr>
      </w:pPr>
    </w:p>
    <w:p w:rsidR="00E97C84" w:rsidRPr="00492336" w:rsidRDefault="00E635D7">
      <w:pPr>
        <w:jc w:val="center"/>
        <w:rPr>
          <w:rFonts w:ascii="Times New Roman" w:eastAsia="方正小标宋_GBK" w:hAnsi="Times New Roman" w:cs="Times New Roman"/>
          <w:sz w:val="44"/>
          <w:szCs w:val="44"/>
        </w:rPr>
      </w:pPr>
      <w:r w:rsidRPr="00492336">
        <w:rPr>
          <w:rFonts w:ascii="Times New Roman" w:eastAsia="方正小标宋_GBK" w:hAnsi="Times New Roman" w:cs="Times New Roman"/>
          <w:sz w:val="44"/>
          <w:szCs w:val="44"/>
        </w:rPr>
        <w:lastRenderedPageBreak/>
        <w:t>2024</w:t>
      </w:r>
      <w:r w:rsidRPr="00492336">
        <w:rPr>
          <w:rFonts w:ascii="Times New Roman" w:eastAsia="方正小标宋_GBK" w:hAnsi="Times New Roman" w:cs="Times New Roman"/>
          <w:sz w:val="44"/>
          <w:szCs w:val="44"/>
        </w:rPr>
        <w:t>年全市市场监管法治工作要点</w:t>
      </w:r>
    </w:p>
    <w:p w:rsidR="00492336" w:rsidRPr="00492336" w:rsidRDefault="00492336" w:rsidP="00492336">
      <w:pPr>
        <w:spacing w:line="578" w:lineRule="exact"/>
        <w:ind w:firstLineChars="200" w:firstLine="640"/>
        <w:rPr>
          <w:rFonts w:ascii="Times New Roman" w:eastAsia="方正仿宋_GBK" w:hAnsi="Times New Roman" w:cs="Times New Roman"/>
          <w:sz w:val="32"/>
          <w:szCs w:val="32"/>
        </w:rPr>
      </w:pP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仿宋_GBK" w:hAnsi="Times New Roman" w:cs="Times New Roman"/>
          <w:sz w:val="32"/>
          <w:szCs w:val="32"/>
        </w:rPr>
        <w:t>全市市场监管系统法治工作总体要求是</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以习近平新时代中国特色社会主义思想为指导，深入贯彻党的二十大精神和习近平总书记对江苏工作重要讲话</w:t>
      </w:r>
      <w:r w:rsidR="006720A6">
        <w:rPr>
          <w:rFonts w:ascii="Times New Roman" w:eastAsia="方正仿宋_GBK" w:hAnsi="Times New Roman" w:cs="Times New Roman" w:hint="eastAsia"/>
          <w:sz w:val="32"/>
          <w:szCs w:val="32"/>
        </w:rPr>
        <w:t>和</w:t>
      </w:r>
      <w:r w:rsidRPr="00492336">
        <w:rPr>
          <w:rFonts w:ascii="Times New Roman" w:eastAsia="方正仿宋_GBK" w:hAnsi="Times New Roman" w:cs="Times New Roman"/>
          <w:sz w:val="32"/>
          <w:szCs w:val="32"/>
        </w:rPr>
        <w:t>重要指示</w:t>
      </w:r>
      <w:r w:rsidR="006720A6">
        <w:rPr>
          <w:rFonts w:ascii="Times New Roman" w:eastAsia="方正仿宋_GBK" w:hAnsi="Times New Roman" w:cs="Times New Roman" w:hint="eastAsia"/>
          <w:sz w:val="32"/>
          <w:szCs w:val="32"/>
        </w:rPr>
        <w:t>批示</w:t>
      </w:r>
      <w:r w:rsidRPr="00492336">
        <w:rPr>
          <w:rFonts w:ascii="Times New Roman" w:eastAsia="方正仿宋_GBK" w:hAnsi="Times New Roman" w:cs="Times New Roman"/>
          <w:sz w:val="32"/>
          <w:szCs w:val="32"/>
        </w:rPr>
        <w:t>精神，全面落实市场监管总局以及省局、市局部署要求，坚持稳中求进、以</w:t>
      </w:r>
      <w:proofErr w:type="gramStart"/>
      <w:r w:rsidRPr="00492336">
        <w:rPr>
          <w:rFonts w:ascii="Times New Roman" w:eastAsia="方正仿宋_GBK" w:hAnsi="Times New Roman" w:cs="Times New Roman"/>
          <w:sz w:val="32"/>
          <w:szCs w:val="32"/>
        </w:rPr>
        <w:t>进促稳</w:t>
      </w:r>
      <w:proofErr w:type="gramEnd"/>
      <w:r w:rsidRPr="00492336">
        <w:rPr>
          <w:rFonts w:ascii="Times New Roman" w:eastAsia="方正仿宋_GBK" w:hAnsi="Times New Roman" w:cs="Times New Roman"/>
          <w:sz w:val="32"/>
          <w:szCs w:val="32"/>
        </w:rPr>
        <w:t>、先立后破，深入</w:t>
      </w:r>
      <w:proofErr w:type="gramStart"/>
      <w:r w:rsidRPr="00492336">
        <w:rPr>
          <w:rFonts w:ascii="Times New Roman" w:eastAsia="方正仿宋_GBK" w:hAnsi="Times New Roman" w:cs="Times New Roman"/>
          <w:sz w:val="32"/>
          <w:szCs w:val="32"/>
        </w:rPr>
        <w:t>践行</w:t>
      </w:r>
      <w:proofErr w:type="gramEnd"/>
      <w:r w:rsidRPr="00492336">
        <w:rPr>
          <w:rFonts w:ascii="Times New Roman" w:eastAsia="方正仿宋_GBK" w:hAnsi="Times New Roman" w:cs="Times New Roman"/>
          <w:sz w:val="32"/>
          <w:szCs w:val="32"/>
        </w:rPr>
        <w:t>寓监管于服务理念，全面提升法治建设能力水平，为全市市场监管工作高质量发展提供坚强法治保障。</w:t>
      </w:r>
    </w:p>
    <w:p w:rsidR="00E97C84" w:rsidRPr="00492336" w:rsidRDefault="00E635D7" w:rsidP="00492336">
      <w:pPr>
        <w:spacing w:line="578" w:lineRule="exact"/>
        <w:ind w:firstLineChars="200" w:firstLine="640"/>
        <w:rPr>
          <w:rFonts w:ascii="Times New Roman" w:eastAsia="方正黑体_GBK" w:hAnsi="Times New Roman" w:cs="Times New Roman"/>
          <w:sz w:val="32"/>
          <w:szCs w:val="32"/>
        </w:rPr>
      </w:pPr>
      <w:r w:rsidRPr="00492336">
        <w:rPr>
          <w:rFonts w:ascii="Times New Roman" w:eastAsia="方正黑体_GBK" w:hAnsi="Times New Roman" w:cs="Times New Roman"/>
          <w:sz w:val="32"/>
          <w:szCs w:val="32"/>
        </w:rPr>
        <w:t>一、强化政治引领，统筹推进法治市场监管建设</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楷体_GBK" w:hAnsi="Times New Roman" w:cs="Times New Roman"/>
          <w:sz w:val="32"/>
          <w:szCs w:val="32"/>
        </w:rPr>
        <w:t>（一）深入开展习近平法治思想学习宣传贯彻。</w:t>
      </w:r>
      <w:r w:rsidRPr="00492336">
        <w:rPr>
          <w:rFonts w:ascii="Times New Roman" w:eastAsia="方正仿宋_GBK" w:hAnsi="Times New Roman" w:cs="Times New Roman"/>
          <w:sz w:val="32"/>
          <w:szCs w:val="32"/>
        </w:rPr>
        <w:t>坚持以习近平法治思想统领全市系统法治建设的全过程和各方面，将习近平法治思想作为全市系统各级党委</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党组</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和党员干部教育学习重要内容，开展常态化学习。切实把学习成效转化为法治市场监管建设的生动实践，让其中蕴含的精神伟力在市场监管法治领域不断彰显，进一步提升我市法治市场监管建设整体效能。</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楷体_GBK" w:hAnsi="Times New Roman" w:cs="Times New Roman"/>
          <w:sz w:val="32"/>
          <w:szCs w:val="32"/>
        </w:rPr>
        <w:t>（二）压紧压实法治建设第一责任人职责。</w:t>
      </w:r>
      <w:r w:rsidRPr="00492336">
        <w:rPr>
          <w:rFonts w:ascii="Times New Roman" w:eastAsia="方正仿宋_GBK" w:hAnsi="Times New Roman" w:cs="Times New Roman"/>
          <w:sz w:val="32"/>
          <w:szCs w:val="32"/>
        </w:rPr>
        <w:t>推动全市市场监管部门主要负责人自觉担起法治建设第一责任人职责，将法治建设与业务工作同谋划、同部署、同推进、同考核。推动落实领导班子和领导干部年度述法工作，将各处室、单位主要负责人履行推进法治建设第一责任</w:t>
      </w:r>
      <w:r w:rsidR="006720A6">
        <w:rPr>
          <w:rFonts w:ascii="Times New Roman" w:eastAsia="方正仿宋_GBK" w:hAnsi="Times New Roman" w:cs="Times New Roman" w:hint="eastAsia"/>
          <w:sz w:val="32"/>
          <w:szCs w:val="32"/>
        </w:rPr>
        <w:t>人</w:t>
      </w:r>
      <w:bookmarkStart w:id="1" w:name="_GoBack"/>
      <w:bookmarkEnd w:id="1"/>
      <w:r w:rsidRPr="00492336">
        <w:rPr>
          <w:rFonts w:ascii="Times New Roman" w:eastAsia="方正仿宋_GBK" w:hAnsi="Times New Roman" w:cs="Times New Roman"/>
          <w:sz w:val="32"/>
          <w:szCs w:val="32"/>
        </w:rPr>
        <w:t>职责情况纳入年度考核。</w:t>
      </w:r>
    </w:p>
    <w:p w:rsidR="00E97C84" w:rsidRPr="00492336" w:rsidRDefault="00E635D7" w:rsidP="00492336">
      <w:pPr>
        <w:spacing w:line="578" w:lineRule="exact"/>
        <w:ind w:firstLineChars="200" w:firstLine="640"/>
        <w:rPr>
          <w:rFonts w:ascii="Times New Roman" w:eastAsia="方正黑体_GBK" w:hAnsi="Times New Roman" w:cs="Times New Roman"/>
          <w:sz w:val="32"/>
          <w:szCs w:val="32"/>
        </w:rPr>
      </w:pPr>
      <w:r w:rsidRPr="00492336">
        <w:rPr>
          <w:rFonts w:ascii="Times New Roman" w:eastAsia="方正黑体_GBK" w:hAnsi="Times New Roman" w:cs="Times New Roman"/>
          <w:sz w:val="32"/>
          <w:szCs w:val="32"/>
        </w:rPr>
        <w:t>二、完善制度体系，不断促进市场监管规范化</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楷体_GBK" w:hAnsi="Times New Roman" w:cs="Times New Roman"/>
          <w:sz w:val="32"/>
          <w:szCs w:val="32"/>
        </w:rPr>
        <w:t>（一）严格执行</w:t>
      </w:r>
      <w:r w:rsidRPr="00492336">
        <w:rPr>
          <w:rFonts w:ascii="Times New Roman" w:eastAsia="方正楷体_GBK" w:hAnsi="Times New Roman" w:cs="Times New Roman"/>
          <w:sz w:val="32"/>
          <w:szCs w:val="32"/>
        </w:rPr>
        <w:t>2024</w:t>
      </w:r>
      <w:r w:rsidRPr="00492336">
        <w:rPr>
          <w:rFonts w:ascii="Times New Roman" w:eastAsia="方正楷体_GBK" w:hAnsi="Times New Roman" w:cs="Times New Roman"/>
          <w:sz w:val="32"/>
          <w:szCs w:val="32"/>
        </w:rPr>
        <w:t>年立法工作计划。</w:t>
      </w:r>
      <w:r w:rsidRPr="00492336">
        <w:rPr>
          <w:rFonts w:ascii="Times New Roman" w:eastAsia="方正仿宋_GBK" w:hAnsi="Times New Roman" w:cs="Times New Roman"/>
          <w:sz w:val="32"/>
          <w:szCs w:val="32"/>
        </w:rPr>
        <w:t>出台《宿迁市食品小作坊登记管理办法》，切实增强立法工作的系统性、整体性、协同性和时效性，着力提高立法工作质量。开展《市政府关于印发宿迁市企业电子印章管理暂行办法的通知》后评估工作，严格落实相关程序，加快构建与市场监管高质量发展相匹配的规范性文件和制度体系。</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楷体_GBK" w:hAnsi="Times New Roman" w:cs="Times New Roman"/>
          <w:sz w:val="32"/>
          <w:szCs w:val="32"/>
        </w:rPr>
        <w:t>（二）落实行政规范性文件管理规定。</w:t>
      </w:r>
      <w:r w:rsidRPr="00492336">
        <w:rPr>
          <w:rFonts w:ascii="Times New Roman" w:eastAsia="方正仿宋_GBK" w:hAnsi="Times New Roman" w:cs="Times New Roman"/>
          <w:sz w:val="32"/>
          <w:szCs w:val="32"/>
        </w:rPr>
        <w:t>强化规范性文件合法性审查，建立合法性</w:t>
      </w:r>
      <w:proofErr w:type="gramStart"/>
      <w:r w:rsidRPr="00492336">
        <w:rPr>
          <w:rFonts w:ascii="Times New Roman" w:eastAsia="方正仿宋_GBK" w:hAnsi="Times New Roman" w:cs="Times New Roman"/>
          <w:sz w:val="32"/>
          <w:szCs w:val="32"/>
        </w:rPr>
        <w:t>审核台</w:t>
      </w:r>
      <w:proofErr w:type="gramEnd"/>
      <w:r w:rsidRPr="00492336">
        <w:rPr>
          <w:rFonts w:ascii="Times New Roman" w:eastAsia="方正仿宋_GBK" w:hAnsi="Times New Roman" w:cs="Times New Roman"/>
          <w:sz w:val="32"/>
          <w:szCs w:val="32"/>
        </w:rPr>
        <w:t>账，不断提升审查水平。落实规范性文件备案制度，加强规范性文件评估工作，健全并落实规范性文件动态清理工作机制。</w:t>
      </w:r>
    </w:p>
    <w:p w:rsidR="00E97C84" w:rsidRPr="00492336" w:rsidRDefault="00E635D7" w:rsidP="00492336">
      <w:pPr>
        <w:spacing w:line="578" w:lineRule="exact"/>
        <w:ind w:firstLineChars="200" w:firstLine="640"/>
        <w:rPr>
          <w:rFonts w:ascii="Times New Roman" w:eastAsia="方正黑体_GBK" w:hAnsi="Times New Roman" w:cs="Times New Roman"/>
          <w:sz w:val="32"/>
          <w:szCs w:val="32"/>
        </w:rPr>
      </w:pPr>
      <w:r w:rsidRPr="00492336">
        <w:rPr>
          <w:rFonts w:ascii="Times New Roman" w:eastAsia="方正黑体_GBK" w:hAnsi="Times New Roman" w:cs="Times New Roman"/>
          <w:sz w:val="32"/>
          <w:szCs w:val="32"/>
        </w:rPr>
        <w:t>三、开展法治强基，提升市场监管法治化水平</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楷体_GBK" w:hAnsi="Times New Roman" w:cs="Times New Roman"/>
          <w:sz w:val="32"/>
          <w:szCs w:val="32"/>
        </w:rPr>
        <w:t>（一）推进涉</w:t>
      </w:r>
      <w:proofErr w:type="gramStart"/>
      <w:r w:rsidRPr="00492336">
        <w:rPr>
          <w:rFonts w:ascii="Times New Roman" w:eastAsia="方正楷体_GBK" w:hAnsi="Times New Roman" w:cs="Times New Roman"/>
          <w:sz w:val="32"/>
          <w:szCs w:val="32"/>
        </w:rPr>
        <w:t>企行政合规</w:t>
      </w:r>
      <w:proofErr w:type="gramEnd"/>
      <w:r w:rsidRPr="00492336">
        <w:rPr>
          <w:rFonts w:ascii="Times New Roman" w:eastAsia="方正楷体_GBK" w:hAnsi="Times New Roman" w:cs="Times New Roman"/>
          <w:sz w:val="32"/>
          <w:szCs w:val="32"/>
        </w:rPr>
        <w:t>全过程指导。</w:t>
      </w:r>
      <w:r w:rsidRPr="00492336">
        <w:rPr>
          <w:rFonts w:ascii="Times New Roman" w:eastAsia="方正仿宋_GBK" w:hAnsi="Times New Roman" w:cs="Times New Roman"/>
          <w:bCs/>
          <w:sz w:val="32"/>
          <w:szCs w:val="32"/>
        </w:rPr>
        <w:t>制定工作实施方案，落实《宿迁市经营主体行政合规指导清单》，推行行政处罚决定书、行政合</w:t>
      </w:r>
      <w:proofErr w:type="gramStart"/>
      <w:r w:rsidRPr="00492336">
        <w:rPr>
          <w:rFonts w:ascii="Times New Roman" w:eastAsia="方正仿宋_GBK" w:hAnsi="Times New Roman" w:cs="Times New Roman"/>
          <w:bCs/>
          <w:sz w:val="32"/>
          <w:szCs w:val="32"/>
        </w:rPr>
        <w:t>规</w:t>
      </w:r>
      <w:proofErr w:type="gramEnd"/>
      <w:r w:rsidRPr="00492336">
        <w:rPr>
          <w:rFonts w:ascii="Times New Roman" w:eastAsia="方正仿宋_GBK" w:hAnsi="Times New Roman" w:cs="Times New Roman"/>
          <w:bCs/>
          <w:sz w:val="32"/>
          <w:szCs w:val="32"/>
        </w:rPr>
        <w:t>建议书、信用修复告知书</w:t>
      </w:r>
      <w:r w:rsidRPr="00492336">
        <w:rPr>
          <w:rFonts w:ascii="Times New Roman" w:eastAsia="方正仿宋_GBK" w:hAnsi="Times New Roman" w:cs="Times New Roman"/>
          <w:bCs/>
          <w:sz w:val="32"/>
          <w:szCs w:val="32"/>
        </w:rPr>
        <w:t>“</w:t>
      </w:r>
      <w:r w:rsidRPr="00492336">
        <w:rPr>
          <w:rFonts w:ascii="Times New Roman" w:eastAsia="方正仿宋_GBK" w:hAnsi="Times New Roman" w:cs="Times New Roman"/>
          <w:bCs/>
          <w:sz w:val="32"/>
          <w:szCs w:val="32"/>
        </w:rPr>
        <w:t>三书同达</w:t>
      </w:r>
      <w:r w:rsidRPr="00492336">
        <w:rPr>
          <w:rFonts w:ascii="Times New Roman" w:eastAsia="方正仿宋_GBK" w:hAnsi="Times New Roman" w:cs="Times New Roman"/>
          <w:bCs/>
          <w:sz w:val="32"/>
          <w:szCs w:val="32"/>
        </w:rPr>
        <w:t>”</w:t>
      </w:r>
      <w:r w:rsidRPr="00492336">
        <w:rPr>
          <w:rFonts w:ascii="Times New Roman" w:eastAsia="方正仿宋_GBK" w:hAnsi="Times New Roman" w:cs="Times New Roman"/>
          <w:bCs/>
          <w:sz w:val="32"/>
          <w:szCs w:val="32"/>
        </w:rPr>
        <w:t>制度，探索建立企业行政合</w:t>
      </w:r>
      <w:proofErr w:type="gramStart"/>
      <w:r w:rsidRPr="00492336">
        <w:rPr>
          <w:rFonts w:ascii="Times New Roman" w:eastAsia="方正仿宋_GBK" w:hAnsi="Times New Roman" w:cs="Times New Roman"/>
          <w:bCs/>
          <w:sz w:val="32"/>
          <w:szCs w:val="32"/>
        </w:rPr>
        <w:t>规</w:t>
      </w:r>
      <w:proofErr w:type="gramEnd"/>
      <w:r w:rsidRPr="00492336">
        <w:rPr>
          <w:rFonts w:ascii="Times New Roman" w:eastAsia="方正仿宋_GBK" w:hAnsi="Times New Roman" w:cs="Times New Roman"/>
          <w:bCs/>
          <w:sz w:val="32"/>
          <w:szCs w:val="32"/>
        </w:rPr>
        <w:t>管理评估机制。</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楷体_GBK" w:hAnsi="Times New Roman" w:cs="Times New Roman"/>
          <w:sz w:val="32"/>
          <w:szCs w:val="32"/>
        </w:rPr>
        <w:t>（二）持续推进执法队伍能力建设。</w:t>
      </w:r>
      <w:r w:rsidRPr="00492336">
        <w:rPr>
          <w:rFonts w:ascii="Times New Roman" w:eastAsia="方正仿宋_GBK" w:hAnsi="Times New Roman" w:cs="Times New Roman"/>
          <w:sz w:val="32"/>
          <w:szCs w:val="32"/>
        </w:rPr>
        <w:t>完善并落实领导干部集体学法制度和公务员学法用法制度，通过线上自学、举办讲座、培训等方式，确保执法人员每人每年接受培训不少于</w:t>
      </w:r>
      <w:r w:rsidRPr="00492336">
        <w:rPr>
          <w:rFonts w:ascii="Times New Roman" w:eastAsia="方正仿宋_GBK" w:hAnsi="Times New Roman" w:cs="Times New Roman"/>
          <w:sz w:val="32"/>
          <w:szCs w:val="32"/>
        </w:rPr>
        <w:t>60</w:t>
      </w:r>
      <w:r w:rsidRPr="00492336">
        <w:rPr>
          <w:rFonts w:ascii="Times New Roman" w:eastAsia="方正仿宋_GBK" w:hAnsi="Times New Roman" w:cs="Times New Roman"/>
          <w:sz w:val="32"/>
          <w:szCs w:val="32"/>
        </w:rPr>
        <w:t>学时。</w:t>
      </w:r>
      <w:r w:rsidRPr="00492336">
        <w:rPr>
          <w:rFonts w:ascii="Times New Roman" w:eastAsia="方正仿宋_GBK" w:hAnsi="Times New Roman" w:cs="Times New Roman"/>
          <w:sz w:val="32"/>
          <w:szCs w:val="32"/>
        </w:rPr>
        <w:t xml:space="preserve">    </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楷体_GBK" w:hAnsi="Times New Roman" w:cs="Times New Roman"/>
          <w:sz w:val="32"/>
          <w:szCs w:val="32"/>
        </w:rPr>
        <w:t>（三）不断完善法治建设推进机制。</w:t>
      </w:r>
      <w:r w:rsidRPr="00492336">
        <w:rPr>
          <w:rFonts w:ascii="Times New Roman" w:eastAsia="方正仿宋_GBK" w:hAnsi="Times New Roman" w:cs="Times New Roman"/>
          <w:sz w:val="32"/>
          <w:szCs w:val="32"/>
        </w:rPr>
        <w:t>围绕《法治政府建设实施纲要（</w:t>
      </w:r>
      <w:r w:rsidRPr="00492336">
        <w:rPr>
          <w:rFonts w:ascii="Times New Roman" w:eastAsia="方正仿宋_GBK" w:hAnsi="Times New Roman" w:cs="Times New Roman"/>
          <w:sz w:val="32"/>
          <w:szCs w:val="32"/>
        </w:rPr>
        <w:t>2021-2025</w:t>
      </w:r>
      <w:r w:rsidRPr="00492336">
        <w:rPr>
          <w:rFonts w:ascii="Times New Roman" w:eastAsia="方正仿宋_GBK" w:hAnsi="Times New Roman" w:cs="Times New Roman"/>
          <w:sz w:val="32"/>
          <w:szCs w:val="32"/>
        </w:rPr>
        <w:t>年）》《法治市场监管建设实施纲要（</w:t>
      </w:r>
      <w:r w:rsidRPr="00492336">
        <w:rPr>
          <w:rFonts w:ascii="Times New Roman" w:eastAsia="方正仿宋_GBK" w:hAnsi="Times New Roman" w:cs="Times New Roman"/>
          <w:sz w:val="32"/>
          <w:szCs w:val="32"/>
        </w:rPr>
        <w:t>2021-2025</w:t>
      </w:r>
      <w:r w:rsidRPr="00492336">
        <w:rPr>
          <w:rFonts w:ascii="Times New Roman" w:eastAsia="方正仿宋_GBK" w:hAnsi="Times New Roman" w:cs="Times New Roman"/>
          <w:sz w:val="32"/>
          <w:szCs w:val="32"/>
        </w:rPr>
        <w:t>年）》和法治政府建设考核相关要求，高标准推进市局法治建设工作。完善并落实局党组听取法治建设专题汇报制度，将法治工作纳入全局重要议事日程。充分发挥法治政府建设工作领导小组作用，统筹协调推进市场监管法治建设各项工作。</w:t>
      </w:r>
    </w:p>
    <w:p w:rsidR="00E97C84" w:rsidRPr="00492336" w:rsidRDefault="00E635D7" w:rsidP="00492336">
      <w:pPr>
        <w:spacing w:line="578" w:lineRule="exact"/>
        <w:ind w:firstLineChars="200" w:firstLine="640"/>
        <w:rPr>
          <w:rFonts w:ascii="Times New Roman" w:eastAsia="方正黑体_GBK" w:hAnsi="Times New Roman" w:cs="Times New Roman"/>
          <w:sz w:val="32"/>
          <w:szCs w:val="32"/>
        </w:rPr>
      </w:pPr>
      <w:r w:rsidRPr="00492336">
        <w:rPr>
          <w:rFonts w:ascii="Times New Roman" w:eastAsia="方正黑体_GBK" w:hAnsi="Times New Roman" w:cs="Times New Roman"/>
          <w:sz w:val="32"/>
          <w:szCs w:val="32"/>
        </w:rPr>
        <w:t>四、严格法治监督，推进规范公正文明执法</w:t>
      </w:r>
    </w:p>
    <w:p w:rsidR="00E97C84" w:rsidRPr="00492336" w:rsidRDefault="00E635D7" w:rsidP="00492336">
      <w:pPr>
        <w:spacing w:line="578" w:lineRule="exact"/>
        <w:ind w:firstLineChars="200" w:firstLine="640"/>
        <w:rPr>
          <w:rFonts w:ascii="Times New Roman" w:eastAsia="方正仿宋_GBK" w:hAnsi="Times New Roman" w:cs="Times New Roman"/>
          <w:bCs/>
          <w:sz w:val="32"/>
          <w:szCs w:val="32"/>
        </w:rPr>
      </w:pPr>
      <w:r w:rsidRPr="00492336">
        <w:rPr>
          <w:rFonts w:ascii="Times New Roman" w:eastAsia="方正楷体_GBK" w:hAnsi="Times New Roman" w:cs="Times New Roman"/>
          <w:sz w:val="32"/>
          <w:szCs w:val="32"/>
        </w:rPr>
        <w:t>（一）规范实施行政裁量权基准。</w:t>
      </w:r>
      <w:r w:rsidRPr="00492336">
        <w:rPr>
          <w:rFonts w:ascii="Times New Roman" w:eastAsia="方正仿宋_GBK" w:hAnsi="Times New Roman" w:cs="Times New Roman"/>
          <w:bCs/>
          <w:sz w:val="32"/>
          <w:szCs w:val="32"/>
        </w:rPr>
        <w:t>落实省局及市局行政处罚裁量权适用的相关规定及基准，严防行政执法该严不严、该宽不宽、畸轻畸重、</w:t>
      </w:r>
      <w:proofErr w:type="gramStart"/>
      <w:r w:rsidRPr="00492336">
        <w:rPr>
          <w:rFonts w:ascii="Times New Roman" w:eastAsia="方正仿宋_GBK" w:hAnsi="Times New Roman" w:cs="Times New Roman"/>
          <w:bCs/>
          <w:sz w:val="32"/>
          <w:szCs w:val="32"/>
        </w:rPr>
        <w:t>类案不同</w:t>
      </w:r>
      <w:proofErr w:type="gramEnd"/>
      <w:r w:rsidRPr="00492336">
        <w:rPr>
          <w:rFonts w:ascii="Times New Roman" w:eastAsia="方正仿宋_GBK" w:hAnsi="Times New Roman" w:cs="Times New Roman"/>
          <w:bCs/>
          <w:sz w:val="32"/>
          <w:szCs w:val="32"/>
        </w:rPr>
        <w:t>罚等现象。重点规范轻微违法裁量，依法实施免罚轻罚规定和不予实施行政强制措施指导意见，统计分析全市系统免罚轻罚案件情况，总结实施经验和规律。</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楷体_GBK" w:hAnsi="Times New Roman" w:cs="Times New Roman"/>
          <w:sz w:val="32"/>
          <w:szCs w:val="32"/>
        </w:rPr>
        <w:t>（二）强化法治指导。</w:t>
      </w:r>
      <w:r w:rsidRPr="00492336">
        <w:rPr>
          <w:rFonts w:ascii="Times New Roman" w:eastAsia="方正仿宋_GBK" w:hAnsi="Times New Roman" w:cs="Times New Roman"/>
          <w:bCs/>
          <w:sz w:val="32"/>
          <w:szCs w:val="32"/>
        </w:rPr>
        <w:t>开展全市市场监管系统业务培训和疑难法律问题研讨，提升运用法治思维和法治方式解决疑难复杂问题的能力。</w:t>
      </w:r>
      <w:r w:rsidRPr="00492336">
        <w:rPr>
          <w:rFonts w:ascii="Times New Roman" w:eastAsia="方正仿宋_GBK" w:hAnsi="Times New Roman" w:cs="Times New Roman"/>
          <w:sz w:val="32"/>
          <w:szCs w:val="32"/>
        </w:rPr>
        <w:t>组织开展全市系统行政执法案卷评查，强化评查后整改落实工作。</w:t>
      </w:r>
      <w:r w:rsidRPr="00492336">
        <w:rPr>
          <w:rFonts w:ascii="Times New Roman" w:eastAsia="方正仿宋_GBK" w:hAnsi="Times New Roman" w:cs="Times New Roman"/>
          <w:bCs/>
          <w:sz w:val="32"/>
          <w:szCs w:val="32"/>
        </w:rPr>
        <w:t>强化示范引领，提升全市系统依法行政水平。</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楷体_GBK" w:hAnsi="Times New Roman" w:cs="Times New Roman"/>
          <w:sz w:val="32"/>
          <w:szCs w:val="32"/>
        </w:rPr>
        <w:t>（三）做好法制审核和复议应诉工作。</w:t>
      </w:r>
      <w:r w:rsidRPr="00492336">
        <w:rPr>
          <w:rFonts w:ascii="Times New Roman" w:eastAsia="方正仿宋_GBK" w:hAnsi="Times New Roman" w:cs="Times New Roman"/>
          <w:bCs/>
          <w:sz w:val="32"/>
          <w:szCs w:val="32"/>
        </w:rPr>
        <w:t>严格履行行政处罚案件法制审核职责，加强对重大复杂案件的法制审核力度。贯彻落实新《</w:t>
      </w:r>
      <w:r w:rsidR="006720A6">
        <w:rPr>
          <w:rFonts w:ascii="Times New Roman" w:eastAsia="方正仿宋_GBK" w:hAnsi="Times New Roman" w:cs="Times New Roman" w:hint="eastAsia"/>
          <w:bCs/>
          <w:sz w:val="32"/>
          <w:szCs w:val="32"/>
        </w:rPr>
        <w:t>中华人民共和国</w:t>
      </w:r>
      <w:r w:rsidRPr="00492336">
        <w:rPr>
          <w:rFonts w:ascii="Times New Roman" w:eastAsia="方正仿宋_GBK" w:hAnsi="Times New Roman" w:cs="Times New Roman"/>
          <w:bCs/>
          <w:sz w:val="32"/>
          <w:szCs w:val="32"/>
        </w:rPr>
        <w:t>行政复议法》，依法开展行政复议答复和行政应诉。加强对全市系统行政复议、行政诉讼情况的分析梳理，精准归纳案件特点，详细剖析被纠错原因，有针对性地提出对策建议。</w:t>
      </w:r>
    </w:p>
    <w:p w:rsidR="00E97C84" w:rsidRPr="00492336" w:rsidRDefault="00E635D7" w:rsidP="00492336">
      <w:pPr>
        <w:spacing w:line="578" w:lineRule="exact"/>
        <w:ind w:firstLineChars="200" w:firstLine="640"/>
        <w:rPr>
          <w:rFonts w:ascii="Times New Roman" w:eastAsia="方正黑体_GBK" w:hAnsi="Times New Roman" w:cs="Times New Roman"/>
          <w:sz w:val="32"/>
          <w:szCs w:val="32"/>
        </w:rPr>
      </w:pPr>
      <w:r w:rsidRPr="00492336">
        <w:rPr>
          <w:rFonts w:ascii="Times New Roman" w:eastAsia="方正黑体_GBK" w:hAnsi="Times New Roman" w:cs="Times New Roman"/>
          <w:sz w:val="32"/>
          <w:szCs w:val="32"/>
        </w:rPr>
        <w:t>五、加强普法宣传，切实提高普法工作质效</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楷体_GBK" w:hAnsi="Times New Roman" w:cs="Times New Roman"/>
          <w:sz w:val="32"/>
          <w:szCs w:val="32"/>
        </w:rPr>
        <w:t>（一）深入开展重点领域普法宣传教育。</w:t>
      </w:r>
      <w:r w:rsidRPr="00492336">
        <w:rPr>
          <w:rFonts w:ascii="Times New Roman" w:eastAsia="方正仿宋_GBK" w:hAnsi="Times New Roman" w:cs="Times New Roman"/>
          <w:sz w:val="32"/>
          <w:szCs w:val="32"/>
        </w:rPr>
        <w:t>树立普法工作紧跟</w:t>
      </w:r>
      <w:r w:rsidR="006720A6">
        <w:rPr>
          <w:rFonts w:ascii="Times New Roman" w:eastAsia="方正仿宋_GBK" w:hAnsi="Times New Roman" w:cs="Times New Roman"/>
          <w:sz w:val="32"/>
          <w:szCs w:val="32"/>
        </w:rPr>
        <w:t>重点工作的</w:t>
      </w:r>
      <w:r w:rsidRPr="00492336">
        <w:rPr>
          <w:rFonts w:ascii="Times New Roman" w:eastAsia="方正仿宋_GBK" w:hAnsi="Times New Roman" w:cs="Times New Roman"/>
          <w:sz w:val="32"/>
          <w:szCs w:val="32"/>
        </w:rPr>
        <w:t>理念，大力宣传食品、药品、医疗器械、特种设备、工业产品质量安全等相关法律法规，组织开展</w:t>
      </w:r>
      <w:r w:rsidRPr="00492336">
        <w:rPr>
          <w:rFonts w:ascii="Times New Roman" w:eastAsia="方正仿宋_GBK" w:hAnsi="Times New Roman" w:cs="Times New Roman"/>
          <w:sz w:val="32"/>
          <w:szCs w:val="32"/>
        </w:rPr>
        <w:t>“3·15”“4·26”“</w:t>
      </w:r>
      <w:r w:rsidRPr="00492336">
        <w:rPr>
          <w:rFonts w:ascii="Times New Roman" w:eastAsia="方正仿宋_GBK" w:hAnsi="Times New Roman" w:cs="Times New Roman"/>
          <w:sz w:val="32"/>
          <w:szCs w:val="32"/>
        </w:rPr>
        <w:t>食品安全宣传周</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宪法宣传月</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等专题法治宣传活动。</w:t>
      </w:r>
    </w:p>
    <w:p w:rsidR="00E97C84" w:rsidRPr="00492336" w:rsidRDefault="00E635D7" w:rsidP="00492336">
      <w:pPr>
        <w:spacing w:line="578" w:lineRule="exact"/>
        <w:ind w:firstLineChars="200" w:firstLine="640"/>
        <w:rPr>
          <w:rFonts w:ascii="Times New Roman" w:eastAsia="方正仿宋_GBK" w:hAnsi="Times New Roman" w:cs="Times New Roman"/>
          <w:sz w:val="32"/>
          <w:szCs w:val="32"/>
        </w:rPr>
      </w:pPr>
      <w:r w:rsidRPr="00492336">
        <w:rPr>
          <w:rFonts w:ascii="Times New Roman" w:eastAsia="方正楷体_GBK" w:hAnsi="Times New Roman" w:cs="Times New Roman"/>
          <w:sz w:val="32"/>
          <w:szCs w:val="32"/>
        </w:rPr>
        <w:t>（二）构建市场监管大普法的工作格局</w:t>
      </w:r>
      <w:r w:rsidRPr="00492336">
        <w:rPr>
          <w:rFonts w:ascii="Times New Roman" w:eastAsia="方正仿宋_GBK" w:hAnsi="Times New Roman" w:cs="Times New Roman"/>
          <w:sz w:val="32"/>
          <w:szCs w:val="32"/>
        </w:rPr>
        <w:t>。严格对照</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八五</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普法规划要求，推动</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八五</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普法规划深入实施。全面有效落实</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谁执法、谁普法</w:t>
      </w:r>
      <w:r w:rsidRPr="00492336">
        <w:rPr>
          <w:rFonts w:ascii="Times New Roman" w:eastAsia="方正仿宋_GBK" w:hAnsi="Times New Roman" w:cs="Times New Roman"/>
          <w:sz w:val="32"/>
          <w:szCs w:val="32"/>
        </w:rPr>
        <w:t>”</w:t>
      </w:r>
      <w:r w:rsidRPr="00492336">
        <w:rPr>
          <w:rFonts w:ascii="Times New Roman" w:eastAsia="方正仿宋_GBK" w:hAnsi="Times New Roman" w:cs="Times New Roman"/>
          <w:sz w:val="32"/>
          <w:szCs w:val="32"/>
        </w:rPr>
        <w:t>的普法责任制，分解、细化</w:t>
      </w:r>
      <w:r w:rsidRPr="00492336">
        <w:rPr>
          <w:rFonts w:ascii="Times New Roman" w:eastAsia="方正仿宋_GBK" w:hAnsi="Times New Roman" w:cs="Times New Roman"/>
          <w:sz w:val="32"/>
          <w:szCs w:val="32"/>
        </w:rPr>
        <w:t>2024</w:t>
      </w:r>
      <w:r w:rsidRPr="00492336">
        <w:rPr>
          <w:rFonts w:ascii="Times New Roman" w:eastAsia="方正仿宋_GBK" w:hAnsi="Times New Roman" w:cs="Times New Roman"/>
          <w:sz w:val="32"/>
          <w:szCs w:val="32"/>
        </w:rPr>
        <w:t>年度普法责任清单。加大以案普法力度，落实以案释法制度和典型案例发布制度。</w:t>
      </w:r>
    </w:p>
    <w:p w:rsidR="00E97C84" w:rsidRPr="00492336" w:rsidRDefault="00E97C84" w:rsidP="00492336">
      <w:pPr>
        <w:spacing w:line="578" w:lineRule="exact"/>
        <w:ind w:firstLineChars="200" w:firstLine="640"/>
        <w:rPr>
          <w:rFonts w:ascii="Times New Roman" w:eastAsia="方正仿宋_GBK" w:hAnsi="Times New Roman" w:cs="Times New Roman"/>
          <w:sz w:val="32"/>
          <w:szCs w:val="32"/>
        </w:rPr>
      </w:pPr>
    </w:p>
    <w:p w:rsidR="00E97C84" w:rsidRPr="00492336" w:rsidRDefault="00E97C84" w:rsidP="00492336">
      <w:pPr>
        <w:spacing w:line="578" w:lineRule="exact"/>
        <w:ind w:firstLineChars="200" w:firstLine="640"/>
        <w:rPr>
          <w:rFonts w:ascii="Times New Roman" w:eastAsia="方正仿宋_GBK" w:hAnsi="Times New Roman" w:cs="Times New Roman"/>
          <w:sz w:val="32"/>
          <w:szCs w:val="32"/>
        </w:rPr>
      </w:pPr>
    </w:p>
    <w:bookmarkEnd w:id="0"/>
    <w:p w:rsidR="00E97C84" w:rsidRDefault="00E97C84"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p>
    <w:p w:rsidR="00492336" w:rsidRDefault="00492336" w:rsidP="00492336">
      <w:pPr>
        <w:rPr>
          <w:rFonts w:ascii="Times New Roman" w:eastAsia="方正仿宋_GBK" w:hAnsi="Times New Roman" w:cs="Times New Roman"/>
          <w:sz w:val="32"/>
          <w:szCs w:val="32"/>
        </w:rPr>
      </w:pP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387350</wp:posOffset>
                </wp:positionV>
                <wp:extent cx="5473700" cy="0"/>
                <wp:effectExtent l="6350" t="12700" r="635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6C081" id="_x0000_t32" coordsize="21600,21600" o:spt="32" o:oned="t" path="m,l21600,21600e" filled="f">
                <v:path arrowok="t" fillok="f" o:connecttype="none"/>
                <o:lock v:ext="edit" shapetype="t"/>
              </v:shapetype>
              <v:shape id="AutoShape 2" o:spid="_x0000_s1026" type="#_x0000_t32" style="position:absolute;left:0;text-align:left;margin-left:-2.55pt;margin-top:30.5pt;width:4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DNQ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"/>
            </w:pict>
          </mc:Fallback>
        </mc:AlternateContent>
      </w:r>
    </w:p>
    <w:p w:rsidR="00E97C84" w:rsidRPr="00492336" w:rsidRDefault="00492336" w:rsidP="00492336">
      <w:pPr>
        <w:ind w:firstLineChars="100" w:firstLine="320"/>
        <w:rPr>
          <w:rFonts w:ascii="Times New Roman" w:eastAsia="方正仿宋_GBK" w:hAnsi="Times New Roman" w:cs="Times New Roman"/>
        </w:rPr>
      </w:pP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422910</wp:posOffset>
                </wp:positionV>
                <wp:extent cx="5473700" cy="0"/>
                <wp:effectExtent l="6350" t="6350" r="635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CD18A" id="AutoShape 3" o:spid="_x0000_s1026" type="#_x0000_t32" style="position:absolute;left:0;text-align:left;margin-left:-2.55pt;margin-top:33.3pt;width:4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"/>
            </w:pict>
          </mc:Fallback>
        </mc:AlternateContent>
      </w:r>
      <w:r w:rsidRPr="00492336">
        <w:rPr>
          <w:rFonts w:ascii="Times New Roman" w:eastAsia="方正仿宋_GBK" w:hAnsi="Times New Roman" w:cs="Times New Roman"/>
          <w:sz w:val="28"/>
          <w:szCs w:val="28"/>
        </w:rPr>
        <w:t>宿迁市市场监督管理局办公室</w:t>
      </w:r>
      <w:r w:rsidRPr="00492336">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 xml:space="preserve">         </w:t>
      </w:r>
      <w:r w:rsidRPr="00492336">
        <w:rPr>
          <w:rFonts w:ascii="Times New Roman" w:eastAsia="方正仿宋_GBK" w:hAnsi="Times New Roman" w:cs="Times New Roman"/>
          <w:sz w:val="28"/>
          <w:szCs w:val="28"/>
        </w:rPr>
        <w:t>2024</w:t>
      </w:r>
      <w:r w:rsidRPr="00492336">
        <w:rPr>
          <w:rFonts w:ascii="Times New Roman" w:eastAsia="方正仿宋_GBK" w:hAnsi="Times New Roman" w:cs="Times New Roman"/>
          <w:sz w:val="28"/>
          <w:szCs w:val="28"/>
        </w:rPr>
        <w:t>年</w:t>
      </w:r>
      <w:r w:rsidRPr="00492336">
        <w:rPr>
          <w:rFonts w:ascii="Times New Roman" w:eastAsia="方正仿宋_GBK" w:hAnsi="Times New Roman" w:cs="Times New Roman"/>
          <w:sz w:val="28"/>
          <w:szCs w:val="28"/>
        </w:rPr>
        <w:t>3</w:t>
      </w:r>
      <w:r w:rsidRPr="00492336">
        <w:rPr>
          <w:rFonts w:ascii="Times New Roman" w:eastAsia="方正仿宋_GBK" w:hAnsi="Times New Roman" w:cs="Times New Roman"/>
          <w:sz w:val="28"/>
          <w:szCs w:val="28"/>
        </w:rPr>
        <w:t>月</w:t>
      </w:r>
      <w:r w:rsidRPr="00492336">
        <w:rPr>
          <w:rFonts w:ascii="Times New Roman" w:eastAsia="方正仿宋_GBK" w:hAnsi="Times New Roman" w:cs="Times New Roman"/>
          <w:sz w:val="28"/>
          <w:szCs w:val="28"/>
        </w:rPr>
        <w:t>21</w:t>
      </w:r>
      <w:r w:rsidRPr="00492336">
        <w:rPr>
          <w:rFonts w:ascii="Times New Roman" w:eastAsia="方正仿宋_GBK" w:hAnsi="Times New Roman" w:cs="Times New Roman"/>
          <w:sz w:val="28"/>
          <w:szCs w:val="28"/>
        </w:rPr>
        <w:t>日印发</w:t>
      </w:r>
    </w:p>
    <w:sectPr w:rsidR="00E97C84" w:rsidRPr="00492336" w:rsidSect="00492336">
      <w:footerReference w:type="default" r:id="rId7"/>
      <w:pgSz w:w="11906" w:h="16838" w:code="9"/>
      <w:pgMar w:top="2098" w:right="1531" w:bottom="1985" w:left="1531"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5D7" w:rsidRDefault="00E635D7" w:rsidP="00492336">
      <w:r>
        <w:separator/>
      </w:r>
    </w:p>
  </w:endnote>
  <w:endnote w:type="continuationSeparator" w:id="0">
    <w:p w:rsidR="00E635D7" w:rsidRDefault="00E635D7" w:rsidP="0049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UI"/>
    <w:charset w:val="86"/>
    <w:family w:val="script"/>
    <w:pitch w:val="fixed"/>
    <w:sig w:usb0="00000001" w:usb1="080E0000" w:usb2="00000010" w:usb3="00000000" w:csb0="00040000" w:csb1="00000000"/>
  </w:font>
  <w:font w:name="方正小标宋_GBK">
    <w:altName w:val="Microsoft YaHei UI"/>
    <w:charset w:val="86"/>
    <w:family w:val="script"/>
    <w:pitch w:val="fixed"/>
    <w:sig w:usb0="00000001" w:usb1="080E0000" w:usb2="00000010" w:usb3="00000000" w:csb0="00040000" w:csb1="00000000"/>
  </w:font>
  <w:font w:name="方正黑体_GBK">
    <w:altName w:val="Microsoft YaHei UI"/>
    <w:charset w:val="86"/>
    <w:family w:val="script"/>
    <w:pitch w:val="fixed"/>
    <w:sig w:usb0="00000001" w:usb1="080E0000" w:usb2="00000010" w:usb3="00000000" w:csb0="00040000" w:csb1="00000000"/>
  </w:font>
  <w:font w:name="方正楷体_GBK">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949397"/>
      <w:docPartObj>
        <w:docPartGallery w:val="Page Numbers (Bottom of Page)"/>
        <w:docPartUnique/>
      </w:docPartObj>
    </w:sdtPr>
    <w:sdtEndPr>
      <w:rPr>
        <w:rFonts w:asciiTheme="minorEastAsia" w:hAnsiTheme="minorEastAsia"/>
        <w:sz w:val="28"/>
        <w:szCs w:val="28"/>
      </w:rPr>
    </w:sdtEndPr>
    <w:sdtContent>
      <w:p w:rsidR="00492336" w:rsidRPr="00492336" w:rsidRDefault="00492336">
        <w:pPr>
          <w:pStyle w:val="a3"/>
          <w:jc w:val="center"/>
          <w:rPr>
            <w:rFonts w:asciiTheme="minorEastAsia" w:hAnsiTheme="minorEastAsia"/>
            <w:sz w:val="28"/>
            <w:szCs w:val="28"/>
          </w:rPr>
        </w:pPr>
        <w:r w:rsidRPr="00492336">
          <w:rPr>
            <w:rFonts w:asciiTheme="minorEastAsia" w:hAnsiTheme="minorEastAsia"/>
            <w:sz w:val="28"/>
            <w:szCs w:val="28"/>
          </w:rPr>
          <w:t>—</w:t>
        </w:r>
        <w:r w:rsidRPr="00492336">
          <w:rPr>
            <w:rFonts w:asciiTheme="minorEastAsia" w:hAnsiTheme="minorEastAsia"/>
            <w:sz w:val="28"/>
            <w:szCs w:val="28"/>
          </w:rPr>
          <w:fldChar w:fldCharType="begin"/>
        </w:r>
        <w:r w:rsidRPr="00492336">
          <w:rPr>
            <w:rFonts w:asciiTheme="minorEastAsia" w:hAnsiTheme="minorEastAsia"/>
            <w:sz w:val="28"/>
            <w:szCs w:val="28"/>
          </w:rPr>
          <w:instrText>PAGE   \* MERGEFORMAT</w:instrText>
        </w:r>
        <w:r w:rsidRPr="00492336">
          <w:rPr>
            <w:rFonts w:asciiTheme="minorEastAsia" w:hAnsiTheme="minorEastAsia"/>
            <w:sz w:val="28"/>
            <w:szCs w:val="28"/>
          </w:rPr>
          <w:fldChar w:fldCharType="separate"/>
        </w:r>
        <w:r w:rsidR="006720A6" w:rsidRPr="006720A6">
          <w:rPr>
            <w:rFonts w:asciiTheme="minorEastAsia" w:hAnsiTheme="minorEastAsia"/>
            <w:noProof/>
            <w:sz w:val="28"/>
            <w:szCs w:val="28"/>
            <w:lang w:val="zh-CN"/>
          </w:rPr>
          <w:t>6</w:t>
        </w:r>
        <w:r w:rsidRPr="00492336">
          <w:rPr>
            <w:rFonts w:asciiTheme="minorEastAsia" w:hAnsiTheme="minorEastAsia"/>
            <w:sz w:val="28"/>
            <w:szCs w:val="28"/>
          </w:rPr>
          <w:fldChar w:fldCharType="end"/>
        </w:r>
        <w:r w:rsidRPr="00492336">
          <w:rPr>
            <w:rFonts w:asciiTheme="minorEastAsia" w:hAnsiTheme="minorEastAsia"/>
            <w:sz w:val="28"/>
            <w:szCs w:val="28"/>
          </w:rPr>
          <w:t>—</w:t>
        </w:r>
      </w:p>
    </w:sdtContent>
  </w:sdt>
  <w:p w:rsidR="00492336" w:rsidRDefault="0049233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5D7" w:rsidRDefault="00E635D7" w:rsidP="00492336">
      <w:r>
        <w:separator/>
      </w:r>
    </w:p>
  </w:footnote>
  <w:footnote w:type="continuationSeparator" w:id="0">
    <w:p w:rsidR="00E635D7" w:rsidRDefault="00E635D7" w:rsidP="00492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xMjMzNDg5MWU4NWFlYWRkNDdkZTEyOGUzODVhNTIifQ=="/>
    <w:docVar w:name="KSO_WPS_MARK_KEY" w:val="2e32ff6b-0a67-43cb-aa51-a7463a51be28"/>
  </w:docVars>
  <w:rsids>
    <w:rsidRoot w:val="00174D2F"/>
    <w:rsid w:val="001423E7"/>
    <w:rsid w:val="00174D2F"/>
    <w:rsid w:val="00244A78"/>
    <w:rsid w:val="00475E00"/>
    <w:rsid w:val="00492336"/>
    <w:rsid w:val="006720A6"/>
    <w:rsid w:val="008034BD"/>
    <w:rsid w:val="00900DDE"/>
    <w:rsid w:val="009B6D0D"/>
    <w:rsid w:val="009D524E"/>
    <w:rsid w:val="00B044D4"/>
    <w:rsid w:val="00BB143D"/>
    <w:rsid w:val="00BD13F0"/>
    <w:rsid w:val="00BF3A76"/>
    <w:rsid w:val="00DC7099"/>
    <w:rsid w:val="00E635D7"/>
    <w:rsid w:val="00E97C84"/>
    <w:rsid w:val="00ED4583"/>
    <w:rsid w:val="5D38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681F8"/>
  <w15:docId w15:val="{C961F073-1325-45A3-A43C-99D23D1C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Date"/>
    <w:basedOn w:val="a"/>
    <w:next w:val="a"/>
    <w:link w:val="a8"/>
    <w:uiPriority w:val="99"/>
    <w:semiHidden/>
    <w:unhideWhenUsed/>
    <w:rsid w:val="00492336"/>
    <w:pPr>
      <w:ind w:leftChars="2500" w:left="100"/>
    </w:pPr>
  </w:style>
  <w:style w:type="character" w:customStyle="1" w:styleId="a8">
    <w:name w:val="日期 字符"/>
    <w:basedOn w:val="a0"/>
    <w:link w:val="a7"/>
    <w:uiPriority w:val="99"/>
    <w:semiHidden/>
    <w:rsid w:val="00492336"/>
    <w:rPr>
      <w:kern w:val="2"/>
      <w:sz w:val="21"/>
      <w:szCs w:val="22"/>
    </w:rPr>
  </w:style>
  <w:style w:type="paragraph" w:styleId="a9">
    <w:name w:val="Balloon Text"/>
    <w:basedOn w:val="a"/>
    <w:link w:val="aa"/>
    <w:uiPriority w:val="99"/>
    <w:semiHidden/>
    <w:unhideWhenUsed/>
    <w:rsid w:val="00492336"/>
    <w:rPr>
      <w:sz w:val="18"/>
      <w:szCs w:val="18"/>
    </w:rPr>
  </w:style>
  <w:style w:type="character" w:customStyle="1" w:styleId="aa">
    <w:name w:val="批注框文本 字符"/>
    <w:basedOn w:val="a0"/>
    <w:link w:val="a9"/>
    <w:uiPriority w:val="99"/>
    <w:semiHidden/>
    <w:rsid w:val="0049233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2A62AF-C881-4FA1-95AD-8D7C8164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1004</Words>
  <Characters>1026</Characters>
  <Application>Microsoft Office Word</Application>
  <DocSecurity>0</DocSecurity>
  <Lines>54</Lines>
  <Paragraphs>26</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2024-03-21T03:33:00Z</cp:lastPrinted>
  <dcterms:created xsi:type="dcterms:W3CDTF">2024-03-21T03:34:00Z</dcterms:created>
  <dcterms:modified xsi:type="dcterms:W3CDTF">2025-07-08T00:40:00Z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1DBF7CE7ADBC4D4689D274CF16C523D5_12</vt:lpwstr>
  </property>
</Properties>
</file>