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20" w:firstLineChars="100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spacing w:line="7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宿市监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〔2023〕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7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《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宿迁市市场监督管理局行政处罚</w:t>
      </w:r>
    </w:p>
    <w:p>
      <w:pPr>
        <w:autoSpaceDE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裁量基准（二）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各县、区及市各开发区、新区、园区市场监管局、市局机关处室、单位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《宿迁市市场监督管理局行政处罚裁量基准（二）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党组会会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议审议通过，现印发给你们，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同时提出下列意见，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请遵照执行。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一、正确认识和适用从轻、从重行政处罚情形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裁量权基准所列从轻、从重行政处罚的适用情形是根据执法实践，在相关违法行为中较为常见、可以从轻或者从重行政处罚的情形，更关注相关违法行为的特殊情节，且非完全列举。裁量权基准没有列入《行政处罚法》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《江苏省市场监督管理行政处罚裁量权适用规定》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等规定的应当或者可以从轻、从重行政处罚的一般情形，当事人存在上述一般情形的，应当依法从轻、从重行政处罚。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二、坚持综合裁量原则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当事人具有裁量权基准所列从轻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从重行政处罚情形之一的，可以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从轻或者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从重行政处罚。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执法实践中，当事人往往同时具有多种情形，甚至同时具有从轻、从重情形，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应当根据《江苏省市场监督管理行政处罚裁量权适用规定》第十五条第一款规定，综合裁量作出行政处罚决定。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三、正确适用情节较重、情节严重情形的处罚幅度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对同一种违法行为，法律、法规、规章同时规定了情节较重、情节严重情形的处罚幅度的，当事人具有从重行政处罚情形之一，且违法行为明显更为恶劣或者危害后果明显更为严重的，或者具有两种以上从重行政处罚情形的，可以综合违法行为的事实、性质、情节、社会危害程度等因素，适用情节较重、情节严重处罚幅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四、合理细化量化适用情形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。对于裁量权基准中所列的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持续时间较短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数量较少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社会影响较大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等情形，应当结合地区经济社会发展状况、相关行业领域特点等因素合理确定。对类案共性问题要统一裁量尺度，防止类案不同罚、畸轻畸重等现象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本通知自2024年1月15日起施行，有效期至2029年1月14日。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宿迁市市场监督管理局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2023年12月11日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宿迁市农贸市场条例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》行政处罚裁量权基准</w:t>
      </w:r>
    </w:p>
    <w:tbl>
      <w:tblPr>
        <w:tblStyle w:val="4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125"/>
        <w:gridCol w:w="690"/>
        <w:gridCol w:w="6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48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1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违法行为</w:t>
            </w:r>
          </w:p>
        </w:tc>
        <w:tc>
          <w:tcPr>
            <w:tcW w:w="69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未建立或者落实食品安全管理制度，或者未配备专（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兼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）职食品安全管理人员、专业技术人员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法定依据</w:t>
            </w:r>
          </w:p>
        </w:tc>
        <w:tc>
          <w:tcPr>
            <w:tcW w:w="69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《宿迁市农贸市场管理条例》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第二十九条  违反本条例第十七条规定，农贸市场开办者有下列情形之一，由市场监督管理部门责令限期改正，给予警告；逾期不改正的，处五千元以上三万元以下罚款：（一）未建立或者落实食品安全管理制度，或者未配备专（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兼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）职食品安全管理人员、专业技术人员的；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裁量阶次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具体标准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从轻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5千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1.25万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一般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1.25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2.75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从重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2.75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6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适用条件</w:t>
            </w:r>
          </w:p>
        </w:tc>
        <w:tc>
          <w:tcPr>
            <w:tcW w:w="69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从轻情形：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1.违法行为持续时间较短；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.立案后改正；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社会影响较小；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.其他情形。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从重情形：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1.违法行为持续时间较长；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.发生食品安全事故；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.社会影响较大；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其他情形。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lang w:val="en-US" w:eastAsia="zh-CN"/>
              </w:rPr>
              <w:t>备注</w:t>
            </w:r>
          </w:p>
        </w:tc>
        <w:tc>
          <w:tcPr>
            <w:tcW w:w="69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125"/>
        <w:gridCol w:w="690"/>
        <w:gridCol w:w="6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41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2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违法行为</w:t>
            </w:r>
          </w:p>
        </w:tc>
        <w:tc>
          <w:tcPr>
            <w:tcW w:w="701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未查验并留存食用农产品产地证明、购货凭证或者产品合格证明等凭证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法定依据</w:t>
            </w:r>
          </w:p>
        </w:tc>
        <w:tc>
          <w:tcPr>
            <w:tcW w:w="701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《宿迁市农贸市场管理条例》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第二十九条  违反本条例第十七条规定，农贸市场开办者有下列情形之一，由市场监督管理部门责令限期改正，给予警告；逾期不改正的，处五千元以上三万元以下罚款：（二）未查验并留存食用农产品产地证明、购货凭证或者产品合格证明等凭证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裁量阶次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具体标准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从轻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五千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1.25万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一般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1.25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2.75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从重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2.75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6" w:hRule="atLeas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适用条件</w:t>
            </w:r>
          </w:p>
        </w:tc>
        <w:tc>
          <w:tcPr>
            <w:tcW w:w="701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从轻情形：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1.违法行为持续时间较短；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.立案后改正；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社会影响较小；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.其他情形。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从重情形：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1.违法行为持续时间较长；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.发生食品安全事故；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.社会影响较大；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其他情形。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lang w:val="en-US" w:eastAsia="zh-CN"/>
              </w:rPr>
              <w:t>备注</w:t>
            </w:r>
          </w:p>
        </w:tc>
        <w:tc>
          <w:tcPr>
            <w:tcW w:w="701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125"/>
        <w:gridCol w:w="690"/>
        <w:gridCol w:w="6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48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3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违法行为</w:t>
            </w:r>
          </w:p>
        </w:tc>
        <w:tc>
          <w:tcPr>
            <w:tcW w:w="71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未经抽样检验或者快速检测合格，允许无产地证明或者购货凭证、合格证明文件的食用农产品入场销售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法定依据</w:t>
            </w:r>
          </w:p>
        </w:tc>
        <w:tc>
          <w:tcPr>
            <w:tcW w:w="71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《宿迁市农贸市场管理条例》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第二十九条  违反本条例第十七条规定，农贸市场开办者有下列情形之一，由市场监督管理部门责令限期改正，给予警告；逾期不改正的，处五千元以上三万元以下罚款：（三）未经抽样检验或者快速检测合格，允许无产地证明或者购货凭证、合格证明文件的食用农产品入场销售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裁量阶次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具体标准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从轻</w:t>
            </w:r>
          </w:p>
        </w:tc>
        <w:tc>
          <w:tcPr>
            <w:tcW w:w="6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五千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1.25万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一般</w:t>
            </w:r>
          </w:p>
        </w:tc>
        <w:tc>
          <w:tcPr>
            <w:tcW w:w="6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1.25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2.75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从重</w:t>
            </w:r>
          </w:p>
        </w:tc>
        <w:tc>
          <w:tcPr>
            <w:tcW w:w="6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2.75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6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适用条件</w:t>
            </w:r>
          </w:p>
        </w:tc>
        <w:tc>
          <w:tcPr>
            <w:tcW w:w="71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从轻情形：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1.涉案产品属于低风险和较低风险食品范围；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违法行为持续时间较短；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.立案后改正；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对人体健康和人身、财产损害较小；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社会影响较小；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.其他情形。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从重情形：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1.涉案产品属于高风险食品范围；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2.违法行为持续时间较长；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3.造成造成人员伤亡事故或长期后遗症等严重后果；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4.造成重大财产损失；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5.发生食品安全事故；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6.社会影响较大；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7.其他情形。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lang w:val="en-US" w:eastAsia="zh-CN"/>
              </w:rPr>
              <w:t>备注</w:t>
            </w:r>
          </w:p>
        </w:tc>
        <w:tc>
          <w:tcPr>
            <w:tcW w:w="71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125"/>
        <w:gridCol w:w="690"/>
        <w:gridCol w:w="6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48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违法行为</w:t>
            </w:r>
          </w:p>
        </w:tc>
        <w:tc>
          <w:tcPr>
            <w:tcW w:w="704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未按照规定实行分区销售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法定依据</w:t>
            </w:r>
          </w:p>
        </w:tc>
        <w:tc>
          <w:tcPr>
            <w:tcW w:w="704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《宿迁市农贸市场管理条例》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第三十二条  违反本条例第二十条规定，农贸市场开办者有下列情形的，由市场监督管理部门依照下列规定处罚：（一）未按照规定实行分区销售的，责令限期改正，给予警告；逾期不改正的，处五千元以上一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裁量阶次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具体标准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从轻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五千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0.65万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一般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0.65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0.85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从重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0.85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6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适用条件</w:t>
            </w:r>
          </w:p>
        </w:tc>
        <w:tc>
          <w:tcPr>
            <w:tcW w:w="704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从轻情形：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1.违法行为持续时间较短；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立案后改正；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社会影响较小；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.其他情形。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从重情形：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1.违法行为持续时间较长；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.发生食品安全事故；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.社会影响较大；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.其他情形。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lang w:val="en-US" w:eastAsia="zh-CN"/>
              </w:rPr>
              <w:t>备注</w:t>
            </w:r>
          </w:p>
        </w:tc>
        <w:tc>
          <w:tcPr>
            <w:tcW w:w="704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8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125"/>
        <w:gridCol w:w="690"/>
        <w:gridCol w:w="6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48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违法行为</w:t>
            </w:r>
          </w:p>
        </w:tc>
        <w:tc>
          <w:tcPr>
            <w:tcW w:w="70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未建立或者及时更新场内经营者档案，或者档案信息保存期限少于场内经营者停止经营后一年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法定依据</w:t>
            </w:r>
          </w:p>
        </w:tc>
        <w:tc>
          <w:tcPr>
            <w:tcW w:w="70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《宿迁市农贸市场管理条例》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第三十二条  违反本条例第二十条规定，农贸市场开办者有下列情形的，由市场监督管理部门依照下列规定处罚：（二）未建立或者及时更新场内经营者档案，或者档案信息保存期限少于场内经营者停止经营后一年的，责令限期改正，给予警告；逾期不改正的，处五千元以上一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裁量阶次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具体标准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从轻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五千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0.65万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一般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0.65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0.85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从重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0.85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6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适用条件</w:t>
            </w:r>
          </w:p>
        </w:tc>
        <w:tc>
          <w:tcPr>
            <w:tcW w:w="70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从轻情形：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1.违法行为持续时间较短；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立案后改正；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社会影响较小；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.其他情形。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从重情形：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1.违法行为持续时间较长；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.发生食品安全事故；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.社会影响较大；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.其他情形。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lang w:val="en-US" w:eastAsia="zh-CN"/>
              </w:rPr>
              <w:t>备注</w:t>
            </w:r>
          </w:p>
        </w:tc>
        <w:tc>
          <w:tcPr>
            <w:tcW w:w="70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125"/>
        <w:gridCol w:w="690"/>
        <w:gridCol w:w="6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48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违法行为</w:t>
            </w:r>
          </w:p>
        </w:tc>
        <w:tc>
          <w:tcPr>
            <w:tcW w:w="70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未建立或者及时更新场内经营者档案，或者档案信息保存期限少于场内经营者停止经营后一年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法定依据</w:t>
            </w:r>
          </w:p>
        </w:tc>
        <w:tc>
          <w:tcPr>
            <w:tcW w:w="70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《宿迁市农贸市场管理条例》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第三十二条  违反本条例第二十条规定，农贸市场开办者有下列情形的，由市场监督管理部门依照下列规定处罚：（三）未在显著位置设置公平秤的，责令限期改正；逾期不改正的，处五百元以上一千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裁量阶次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具体标准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从轻</w:t>
            </w:r>
          </w:p>
        </w:tc>
        <w:tc>
          <w:tcPr>
            <w:tcW w:w="63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五百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650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一般</w:t>
            </w:r>
          </w:p>
        </w:tc>
        <w:tc>
          <w:tcPr>
            <w:tcW w:w="63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650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850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从重</w:t>
            </w:r>
          </w:p>
        </w:tc>
        <w:tc>
          <w:tcPr>
            <w:tcW w:w="63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850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一千元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6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适用条件</w:t>
            </w:r>
          </w:p>
        </w:tc>
        <w:tc>
          <w:tcPr>
            <w:tcW w:w="70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从轻情形：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1.违法行为持续时间较短；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立案后改正；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社会影响较小；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.其他情形。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从重情形：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1.违法行为持续时间较长；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.发生食品安全事故；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.社会影响较大；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.其他情形。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lang w:val="en-US" w:eastAsia="zh-CN"/>
              </w:rPr>
              <w:t>备注</w:t>
            </w:r>
          </w:p>
        </w:tc>
        <w:tc>
          <w:tcPr>
            <w:tcW w:w="70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125"/>
        <w:gridCol w:w="690"/>
        <w:gridCol w:w="6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48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违法行为</w:t>
            </w:r>
          </w:p>
        </w:tc>
        <w:tc>
          <w:tcPr>
            <w:tcW w:w="693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未按照要求在指定的地点或者区域从事经营活动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法定依据</w:t>
            </w:r>
          </w:p>
        </w:tc>
        <w:tc>
          <w:tcPr>
            <w:tcW w:w="693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《宿迁市农贸市场管理条例》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第三十三条  违反本条例第二十二条规定，场内经营者有下列情形的，依照下列规定处罚：（一）未按照要求在指定的地点或者区域从事经营活动的，由市场监督管理部门责令限期改正；逾期不改正的，可以处五十元以上二百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裁量阶次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具体标准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从轻</w:t>
            </w:r>
          </w:p>
        </w:tc>
        <w:tc>
          <w:tcPr>
            <w:tcW w:w="62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一般</w:t>
            </w:r>
          </w:p>
        </w:tc>
        <w:tc>
          <w:tcPr>
            <w:tcW w:w="62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155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从重</w:t>
            </w:r>
          </w:p>
        </w:tc>
        <w:tc>
          <w:tcPr>
            <w:tcW w:w="62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155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200元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6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适用条件</w:t>
            </w:r>
          </w:p>
        </w:tc>
        <w:tc>
          <w:tcPr>
            <w:tcW w:w="693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从轻情形：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1.违法行为持续时间较短；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立案后改正；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社会影响较小；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.其他情形。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从重情形：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1.违法行为持续时间较长；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.社会影响较大；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.其他情形。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lang w:val="en-US" w:eastAsia="zh-CN"/>
              </w:rPr>
              <w:t>备注</w:t>
            </w:r>
          </w:p>
        </w:tc>
        <w:tc>
          <w:tcPr>
            <w:tcW w:w="693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8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125"/>
        <w:gridCol w:w="690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48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违法行为</w:t>
            </w:r>
          </w:p>
        </w:tc>
        <w:tc>
          <w:tcPr>
            <w:tcW w:w="681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使用不合格的计量器具，造成消费者损失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法定依据</w:t>
            </w:r>
          </w:p>
        </w:tc>
        <w:tc>
          <w:tcPr>
            <w:tcW w:w="681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《宿迁市农贸市场管理条例》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第三十三条  违反本条例第二十二条规定，场内经营者有下列情形的，依照下列规定处罚：（二）使用不合格的计量器具，造成消费者损失的，由市场监督管理部门责令赔偿损失，没收计量器具和违法所得，可以并处一千元以上二千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裁量阶次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具体标准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从轻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责令赔偿损失，没收计量器具和违法所得，处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1300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一般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责令赔偿损失，没收计量器具和违法所得，处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1300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1700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从重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责令赔偿损失，没收计量器具和违法所得，处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1700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2000元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6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适用条件</w:t>
            </w:r>
          </w:p>
        </w:tc>
        <w:tc>
          <w:tcPr>
            <w:tcW w:w="681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从轻情形：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1.违法行为持续时间较短；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立案后改正；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3.给消费者造成损失较小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.其他情形。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从重情形：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1.违法行为持续时间较长；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给消费者造成损失较大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；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.其他情形。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lang w:val="en-US" w:eastAsia="zh-CN"/>
              </w:rPr>
              <w:t>备注</w:t>
            </w:r>
          </w:p>
        </w:tc>
        <w:tc>
          <w:tcPr>
            <w:tcW w:w="681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36"/>
          <w:szCs w:val="36"/>
        </w:rPr>
        <w:t>《</w:t>
      </w:r>
      <w:r>
        <w:rPr>
          <w:rFonts w:hint="default" w:ascii="Times New Roman" w:hAnsi="Times New Roman" w:eastAsia="宋体" w:cs="Times New Roman"/>
          <w:b/>
          <w:bCs/>
          <w:kern w:val="0"/>
          <w:sz w:val="36"/>
          <w:szCs w:val="36"/>
          <w:lang w:val="en-US" w:eastAsia="zh-CN"/>
        </w:rPr>
        <w:t>宿迁市</w:t>
      </w:r>
      <w:r>
        <w:rPr>
          <w:rFonts w:hint="default" w:ascii="Times New Roman" w:hAnsi="Times New Roman" w:cs="Times New Roman"/>
          <w:b/>
          <w:bCs/>
          <w:kern w:val="0"/>
          <w:sz w:val="36"/>
          <w:szCs w:val="36"/>
          <w:lang w:val="en-US" w:eastAsia="zh-CN"/>
        </w:rPr>
        <w:t>旅游促进</w:t>
      </w:r>
      <w:r>
        <w:rPr>
          <w:rFonts w:hint="default" w:ascii="Times New Roman" w:hAnsi="Times New Roman" w:eastAsia="宋体" w:cs="Times New Roman"/>
          <w:b/>
          <w:bCs/>
          <w:kern w:val="0"/>
          <w:sz w:val="36"/>
          <w:szCs w:val="36"/>
          <w:lang w:val="en-US" w:eastAsia="zh-CN"/>
        </w:rPr>
        <w:t>条例</w:t>
      </w:r>
      <w:r>
        <w:rPr>
          <w:rFonts w:hint="default" w:ascii="Times New Roman" w:hAnsi="Times New Roman" w:eastAsia="宋体" w:cs="Times New Roman"/>
          <w:b/>
          <w:bCs/>
          <w:kern w:val="0"/>
          <w:sz w:val="36"/>
          <w:szCs w:val="36"/>
        </w:rPr>
        <w:t>》行政处罚裁量权基准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8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125"/>
        <w:gridCol w:w="690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48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违法行为</w:t>
            </w:r>
          </w:p>
        </w:tc>
        <w:tc>
          <w:tcPr>
            <w:tcW w:w="681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未取得旅行社业务经营许可从事旅行社经营业务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法定依据</w:t>
            </w:r>
          </w:p>
        </w:tc>
        <w:tc>
          <w:tcPr>
            <w:tcW w:w="681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《宿迁市旅游促进条例》 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第四十八条  违反本条例第四十三条规定，未取得旅行社业务经营许可从事旅行社经营业务的，由旅游主管部门或者市场监督管理部门责令改正，没收违法所得，并处以一万元以上十万元以下罚款；违法所得十万元以上的，并处以违法所得一倍以上五倍以下罚款；对有关责任人员，处以二千元以上二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裁量阶次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具体标准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从轻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没收违法所得，并处以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3.7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万元以下罚款；违法所得十万元以上的，并处以违法所得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倍以上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2.2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倍以下罚款；对有关责任人员，处以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7400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一般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没收违法所得，并处以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3.7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7.3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万元以下罚款；违法所得十万元以上的，并处以违法所得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2.2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倍以上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3.8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倍以下罚款；对有关责任人员，处以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7400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14600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从重</w:t>
            </w:r>
          </w:p>
        </w:tc>
        <w:tc>
          <w:tcPr>
            <w:tcW w:w="61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没收违法所得，并处以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7.3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万元以上十万元以下罚款；违法所得十万元以上的，并处以违法所得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3.8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倍以上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倍以下罚款；对有关责任人员，处以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14600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元以上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6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</w:rPr>
              <w:t>适用条件</w:t>
            </w:r>
          </w:p>
        </w:tc>
        <w:tc>
          <w:tcPr>
            <w:tcW w:w="681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从轻情形：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1.违法行为持续时间较短；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立案后改正；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3.社会影响较小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.其他情形。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从重情形：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1.违法行为持续时间较长；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社会影响较大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；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.其他情形。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lang w:val="en-US" w:eastAsia="zh-CN"/>
              </w:rPr>
              <w:t>备注</w:t>
            </w:r>
          </w:p>
        </w:tc>
        <w:tc>
          <w:tcPr>
            <w:tcW w:w="681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395605</wp:posOffset>
                </wp:positionV>
                <wp:extent cx="5702300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6305" y="8649335"/>
                          <a:ext cx="570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4pt;margin-top:31.15pt;height:0pt;width:449pt;z-index:251659264;mso-width-relative:page;mso-height-relative:page;" filled="f" stroked="t" coordsize="21600,21600" o:gfxdata="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QiDYHYAAAACAEAAA8AAAAAAAAAAQAgAAAAIgAAAGRycy9kb3ducmV2LnhtbFBLAQIUABQA&#10;AAAIAIdO4kCWzupo8AEAAL0DAAAOAAAAAAAAAAEAIAAAACcBAABkcnMvZTJvRG9jLnhtbFBLBQYA&#10;AAAABgAGAFkBAACJ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418465</wp:posOffset>
                </wp:positionV>
                <wp:extent cx="5702300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4pt;margin-top:32.95pt;height:0pt;width:449pt;z-index:251660288;mso-width-relative:page;mso-height-relative:page;" filled="f" stroked="t" coordsize="21600,21600" o:gfxdata="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noXqjYAAAACAEA&#10;AA8AAAAAAAAAAQAgAAAAIgAAAGRycy9kb3ducmV2LnhtbFBLAQIUABQAAAAIAIdO4kDBN9034QEA&#10;ALIDAAAOAAAAAAAAAAEAIAAAACcBAABkcnMvZTJvRG9jLnhtbFBLBQYAAAAABgAGAFkBAAB6BQAA&#10;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宿迁市市场监督管理局办公室         2023年12月11日印发</w:t>
      </w:r>
    </w:p>
    <w:sectPr>
      <w:footerReference r:id="rId3" w:type="default"/>
      <w:pgSz w:w="11906" w:h="16838"/>
      <w:pgMar w:top="2098" w:right="1531" w:bottom="1984" w:left="1531" w:header="851" w:footer="158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GIzZGIxYzk1NjYyYjdjOWYyZTkzOTM2ZTBmMzIifQ=="/>
  </w:docVars>
  <w:rsids>
    <w:rsidRoot w:val="00F04849"/>
    <w:rsid w:val="00F04849"/>
    <w:rsid w:val="0BD45B9A"/>
    <w:rsid w:val="0F384BB8"/>
    <w:rsid w:val="385342CE"/>
    <w:rsid w:val="416A0075"/>
    <w:rsid w:val="7AA9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3872</Words>
  <Characters>4092</Characters>
  <Lines>0</Lines>
  <Paragraphs>0</Paragraphs>
  <TotalTime>3</TotalTime>
  <ScaleCrop>false</ScaleCrop>
  <LinksUpToDate>false</LinksUpToDate>
  <CharactersWithSpaces>4137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2023-12-07T02:23:00Z</dcterms:created>
  <dc:creator>麦穗儿</dc:creator>
  <cp:lastModifiedBy>流星</cp:lastModifiedBy>
  <dcterms:modified xsi:type="dcterms:W3CDTF">2023-12-11T03:10:20Z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3152FA7FF49B4F0EBDF6788DC3A41663_13</vt:lpwstr>
  </property>
</Properties>
</file>