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87AA">
      <w:pPr>
        <w:spacing w:line="580" w:lineRule="exact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  <w:r>
        <w:pict>
          <v:shape id="_x0000_s1027" o:spid="_x0000_s1027" o:spt="172" type="#_x0000_t172" style="position:absolute;left:0pt;margin-left:387.55pt;margin-top:53pt;height:61.45pt;width:66pt;mso-wrap-distance-bottom:0pt;mso-wrap-distance-left:9pt;mso-wrap-distance-right:9pt;mso-wrap-distance-top:0pt;z-index:251661312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简体;font-size:36pt;v-text-align:center;"/>
            <w10:wrap type="square"/>
          </v:shape>
        </w:pict>
      </w:r>
      <w:r>
        <w:pict>
          <v:shape id="_x0000_s1026" o:spid="_x0000_s1026" o:spt="172" type="#_x0000_t172" style="position:absolute;left:0pt;margin-left:-3pt;margin-top:25.2pt;height:120pt;width:377.8pt;mso-wrap-distance-bottom:0pt;mso-wrap-distance-left:9pt;mso-wrap-distance-right:9pt;mso-wrap-distance-top:0pt;z-index:251660288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宿迁市市场监督管理局&#10;宿迁市品牌战略促进会" style="font-family:方正小标宋简体;font-size:36pt;v-text-align:center;"/>
            <w10:wrap type="square"/>
          </v:shape>
        </w:pict>
      </w:r>
    </w:p>
    <w:p w14:paraId="4B334AB7">
      <w:pPr>
        <w:pStyle w:val="2"/>
      </w:pPr>
    </w:p>
    <w:p w14:paraId="44A9E417">
      <w:pPr>
        <w:spacing w:line="640" w:lineRule="exact"/>
        <w:jc w:val="center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宿市监〔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55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号</w:t>
      </w:r>
    </w:p>
    <w:p w14:paraId="2372FE2F">
      <w:pPr>
        <w:spacing w:line="640" w:lineRule="exact"/>
        <w:jc w:val="center"/>
        <w:rPr>
          <w:rFonts w:hint="eastAsia" w:ascii="方正小标宋简体" w:hAnsi="Times New Roman" w:eastAsia="方正小标宋简体"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261620</wp:posOffset>
                </wp:positionV>
                <wp:extent cx="5712460" cy="1905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2460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5.25pt;margin-top:20.6pt;height:1.5pt;width:449.8pt;z-index:251662336;mso-width-relative:page;mso-height-relative:page;" filled="f" stroked="t" coordsize="21600,21600" o:gfxdata="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1ohvUAAAACAEAAA8AAAAAAAAAAQAgAAAAIgAAAGRycy9kb3du&#10;cmV2LnhtbFBLAQIUABQAAAAIAIdO4kDMUTXTAwIAAPIDAAAOAAAAAAAAAAEAIAAAACMBAABkcnMv&#10;ZTJvRG9jLnhtbFBLBQYAAAAABgAGAFkBAACY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Times New Roman" w:eastAsia="方正小标宋简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bCs/>
          <w:sz w:val="32"/>
          <w:szCs w:val="32"/>
        </w:rPr>
        <w:t xml:space="preserve">                                                                          </w:t>
      </w:r>
    </w:p>
    <w:p w14:paraId="5C47F9C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年度“宿迁精品”品牌</w:t>
      </w:r>
    </w:p>
    <w:p w14:paraId="4951F43F">
      <w:pPr>
        <w:spacing w:line="64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获证企业名单的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通知</w:t>
      </w:r>
    </w:p>
    <w:p w14:paraId="01DC090A">
      <w:pPr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</w:p>
    <w:p w14:paraId="2C14B2A2"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各县、区及市各开发区、新区、园区市场监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管局，各有关企业：</w:t>
      </w:r>
    </w:p>
    <w:p w14:paraId="1849B27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为贯彻落实江苏质量发展委员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会《关于打造“江苏精品”品牌推动高质量发展的意见》（苏质委办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〔2020〕8号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市政府办公室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关于打造“宿迁精品”品牌推动高质量发展的实施意见》（宿政办发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〔2020〕59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号）精神，引导全社会增强品牌意识，提升企业品牌建设水平，宿迁市市场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监督管理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局和宿迁市品牌战略促进会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“宿迁精品”品牌评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经资格审查、专家评审、价值评价、综合评价、部门评审、会议审议和社会评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议，江苏聚成金刚石科技股份有限公司的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114300" distR="114300">
            <wp:extent cx="304165" cy="403860"/>
            <wp:effectExtent l="0" t="0" r="2540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1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牌金刚石线锯等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个产品或服务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被评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年度“宿迁精品”品牌（名单见附件），现予以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399A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C6511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</w:rPr>
        <w:t>年度“宿迁精品”品牌获证企业名单</w:t>
      </w:r>
    </w:p>
    <w:p w14:paraId="4B0B33D1">
      <w:pPr>
        <w:overflowPunct w:val="0"/>
        <w:autoSpaceDE w:val="0"/>
        <w:autoSpaceDN w:val="0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A28E399">
      <w:pPr>
        <w:overflowPunct w:val="0"/>
        <w:autoSpaceDE w:val="0"/>
        <w:autoSpaceDN w:val="0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209349D">
      <w:pPr>
        <w:pStyle w:val="2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104BD29">
      <w:pPr>
        <w:rPr>
          <w:rFonts w:hint="default"/>
        </w:rPr>
      </w:pPr>
    </w:p>
    <w:p w14:paraId="437FDE70">
      <w:pPr>
        <w:overflowPunct w:val="0"/>
        <w:autoSpaceDE w:val="0"/>
        <w:autoSpaceDN w:val="0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宿迁市市场监督管理局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宿迁市品牌战略促进会</w:t>
      </w:r>
    </w:p>
    <w:p w14:paraId="5DF3D085">
      <w:pPr>
        <w:overflowPunct w:val="0"/>
        <w:autoSpaceDE w:val="0"/>
        <w:autoSpaceDN w:val="0"/>
        <w:ind w:right="169"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3B1B48B7">
      <w:pPr>
        <w:pStyle w:val="2"/>
        <w:ind w:firstLine="480" w:firstLineChars="15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</w:p>
    <w:p w14:paraId="132D36BE">
      <w:pPr>
        <w:pStyle w:val="2"/>
        <w:ind w:firstLine="480" w:firstLineChars="150"/>
        <w:jc w:val="both"/>
        <w:rPr>
          <w:rFonts w:hint="default" w:ascii="Times New Roman" w:hAnsi="Times New Roman" w:eastAsia="方正仿宋简体" w:cs="Times New Roman"/>
          <w:b w:val="0"/>
          <w:bCs w:val="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（此件公开发布）</w:t>
      </w:r>
    </w:p>
    <w:p w14:paraId="77C8F442">
      <w:pPr>
        <w:pStyle w:val="2"/>
        <w:rPr>
          <w:rFonts w:ascii="方正仿宋_GBK" w:hAnsi="Times New Roman" w:eastAsia="方正仿宋_GBK"/>
        </w:rPr>
      </w:pPr>
    </w:p>
    <w:p w14:paraId="1FF13DEB">
      <w:pPr>
        <w:rPr>
          <w:rFonts w:ascii="方正仿宋_GBK" w:hAnsi="Times New Roman" w:eastAsia="方正仿宋_GBK"/>
          <w:sz w:val="32"/>
          <w:szCs w:val="32"/>
        </w:rPr>
      </w:pPr>
    </w:p>
    <w:p w14:paraId="71392773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7ECC3067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371CE22F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04947AB4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3305675E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516A9D38">
      <w:pPr>
        <w:pStyle w:val="5"/>
        <w:widowControl/>
        <w:spacing w:before="210" w:beforeAutospacing="0" w:after="210" w:afterAutospacing="0"/>
        <w:jc w:val="both"/>
        <w:rPr>
          <w:rFonts w:hint="eastAsia" w:ascii="方正仿宋_GBK" w:hAnsi="宋体" w:eastAsia="方正仿宋_GBK" w:cs="宋体"/>
          <w:color w:val="000000"/>
          <w:sz w:val="32"/>
          <w:szCs w:val="32"/>
        </w:rPr>
      </w:pPr>
    </w:p>
    <w:p w14:paraId="6D33C87E">
      <w:pPr>
        <w:pStyle w:val="5"/>
        <w:widowControl/>
        <w:spacing w:before="0" w:beforeAutospacing="0" w:after="0" w:afterAutospacing="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</w:p>
    <w:p w14:paraId="27BA3306">
      <w:pPr>
        <w:pStyle w:val="5"/>
        <w:widowControl/>
        <w:spacing w:before="0" w:beforeAutospacing="0" w:after="0" w:afterAutospacing="0"/>
        <w:jc w:val="both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</w:p>
    <w:p w14:paraId="2EAA32A9">
      <w:pPr>
        <w:pStyle w:val="5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年度“宿迁精品”品牌获证企业名单</w:t>
      </w:r>
    </w:p>
    <w:p w14:paraId="7C2AD24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</w:rPr>
        <w:t>（排名不分先后）</w:t>
      </w:r>
    </w:p>
    <w:p w14:paraId="7EA5C54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江苏聚成金刚石科技股份有限公司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79095" cy="503555"/>
            <wp:effectExtent l="0" t="0" r="4445" b="19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0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牌金刚石线锯</w:t>
      </w:r>
    </w:p>
    <w:p w14:paraId="7CAF655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宿迁新亚科技有限公司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88315" cy="326390"/>
            <wp:effectExtent l="0" t="0" r="6985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牌电子级N-甲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48640" cy="388620"/>
            <wp:effectExtent l="0" t="0" r="10160" b="508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基甲酰胺</w:t>
      </w:r>
    </w:p>
    <w:p w14:paraId="11951A3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江苏博迁新材料股份有限公司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08305" cy="353695"/>
            <wp:effectExtent l="0" t="0" r="10795" b="19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牌电容器电极镍粉</w:t>
      </w:r>
    </w:p>
    <w:p w14:paraId="214D65D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泗阳捷锋帽业有限公司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99415" cy="402590"/>
            <wp:effectExtent l="0" t="0" r="6985" b="381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牌功能性运动帽</w:t>
      </w:r>
    </w:p>
    <w:p w14:paraId="0E7048F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江苏泗洪县金水特种水产养殖有限公司</w:t>
      </w:r>
      <w:r>
        <w:drawing>
          <wp:inline distT="0" distB="0" distL="114300" distR="114300">
            <wp:extent cx="540385" cy="371475"/>
            <wp:effectExtent l="0" t="0" r="571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牌大闸蟹</w:t>
      </w:r>
    </w:p>
    <w:p w14:paraId="07A8788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江苏海明斯新材料科技有限公司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846455" cy="390525"/>
            <wp:effectExtent l="0" t="0" r="4445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牌硅酸镁锂</w:t>
      </w:r>
    </w:p>
    <w:p w14:paraId="06EA279C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江苏新克医疗器械有限公司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918210" cy="379095"/>
            <wp:effectExtent l="0" t="0" r="8890" b="19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牌无油空气泵</w:t>
      </w:r>
    </w:p>
    <w:p w14:paraId="6505769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亿茂环境科技股份有限公司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73710" cy="404495"/>
            <wp:effectExtent l="0" t="0" r="8890" b="190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牌过滤材料</w:t>
      </w:r>
    </w:p>
    <w:p w14:paraId="70773DF8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宿迁市港口发展有限公司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7840" cy="366395"/>
            <wp:effectExtent l="0" t="0" r="10160" b="190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牌交通运输服务</w:t>
      </w:r>
    </w:p>
    <w:p w14:paraId="2055F3E8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 w:rightChars="0"/>
        <w:jc w:val="left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江苏华展环境艺术股份有限公司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835025" cy="264160"/>
            <wp:effectExtent l="0" t="0" r="3175" b="254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牌环卫服务</w:t>
      </w:r>
    </w:p>
    <w:p w14:paraId="191FAE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747ED2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4E14C6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（此页无正文）</w:t>
      </w:r>
    </w:p>
    <w:p w14:paraId="4F8B18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49EFCE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499011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7A4C1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51563F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B0751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232799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62C75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34BF93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04FE9D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E2583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5FEAC31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1716A9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7AE50E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</w:p>
    <w:p w14:paraId="68F4C053">
      <w:pPr>
        <w:pStyle w:val="2"/>
        <w:ind w:left="960" w:hanging="960" w:hangingChars="300"/>
        <w:jc w:val="left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893445</wp:posOffset>
                </wp:positionV>
                <wp:extent cx="5606415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3605" y="8916035"/>
                          <a:ext cx="5606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5pt;margin-top:70.35pt;height:0pt;width:441.45pt;z-index:251663360;mso-width-relative:page;mso-height-relative:page;" filled="f" stroked="t" coordsize="21600,21600" o:gfxdata="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bAMg1gAAAAkBAAAPAAAAAAAAAAEAIAAAACIAAABkcnMvZG93bnJldi54bWxQSwEC&#10;FAAUAAAACACHTuJANbKR2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抄送：各县、区人民政府，市各开发区、新区、园区管委会，市质量发展委员会成员单位 </w:t>
      </w:r>
    </w:p>
    <w:p w14:paraId="6CF6F6D5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403860</wp:posOffset>
                </wp:positionV>
                <wp:extent cx="5575300" cy="635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.45pt;margin-top:31.8pt;height:0.05pt;width:439pt;z-index:251664384;mso-width-relative:page;mso-height-relative:page;" filled="f" stroked="t" coordsize="21600,21600" o:gfxdata="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7AX87UAAAA&#10;BwEAAA8AAAAAAAAAAQAgAAAAIgAAAGRycy9kb3ducmV2LnhtbFBLAQIUABQAAAAIAIdO4kBavspw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宿迁市市场监督管理局办公室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月8日印发</w:t>
      </w:r>
    </w:p>
    <w:sectPr>
      <w:footerReference r:id="rId3" w:type="default"/>
      <w:footerReference r:id="rId4" w:type="even"/>
      <w:pgSz w:w="11906" w:h="16838"/>
      <w:pgMar w:top="1701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BDF3F"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C058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C058A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4EA3F7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F9A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F6DA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F6DA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6D08D8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A5949"/>
    <w:multiLevelType w:val="singleLevel"/>
    <w:tmpl w:val="E35A5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DZjNDY3OWMxZmY3MzY0YjlmYTdmNzVhZDFkZDcifQ=="/>
  </w:docVars>
  <w:rsids>
    <w:rsidRoot w:val="529F28A8"/>
    <w:rsid w:val="000C4430"/>
    <w:rsid w:val="000E373E"/>
    <w:rsid w:val="0021263E"/>
    <w:rsid w:val="00262CE8"/>
    <w:rsid w:val="0035734A"/>
    <w:rsid w:val="00A051F6"/>
    <w:rsid w:val="00A9409B"/>
    <w:rsid w:val="00E7632A"/>
    <w:rsid w:val="00FD3630"/>
    <w:rsid w:val="00FD7E30"/>
    <w:rsid w:val="012D7F60"/>
    <w:rsid w:val="024F57BA"/>
    <w:rsid w:val="026659F0"/>
    <w:rsid w:val="04657F2A"/>
    <w:rsid w:val="04AD3DAA"/>
    <w:rsid w:val="04CC4EE0"/>
    <w:rsid w:val="04E11B8D"/>
    <w:rsid w:val="052F3DA9"/>
    <w:rsid w:val="05A50F26"/>
    <w:rsid w:val="06581AF4"/>
    <w:rsid w:val="07515423"/>
    <w:rsid w:val="07B0770E"/>
    <w:rsid w:val="07FE0048"/>
    <w:rsid w:val="08082FCE"/>
    <w:rsid w:val="08316AA1"/>
    <w:rsid w:val="0ADB0F46"/>
    <w:rsid w:val="0B1B07E8"/>
    <w:rsid w:val="0B4703B8"/>
    <w:rsid w:val="0CB33F28"/>
    <w:rsid w:val="0DAB4BFF"/>
    <w:rsid w:val="0DCE01A3"/>
    <w:rsid w:val="0EC3241C"/>
    <w:rsid w:val="0ED94CD0"/>
    <w:rsid w:val="0F276507"/>
    <w:rsid w:val="102E38C6"/>
    <w:rsid w:val="10815533"/>
    <w:rsid w:val="10DE353E"/>
    <w:rsid w:val="10E84774"/>
    <w:rsid w:val="114E2471"/>
    <w:rsid w:val="115A7068"/>
    <w:rsid w:val="127A7F93"/>
    <w:rsid w:val="14397409"/>
    <w:rsid w:val="152D130C"/>
    <w:rsid w:val="158A116D"/>
    <w:rsid w:val="16210154"/>
    <w:rsid w:val="17343EB7"/>
    <w:rsid w:val="17AD77C6"/>
    <w:rsid w:val="18C43019"/>
    <w:rsid w:val="195D1204"/>
    <w:rsid w:val="1B010554"/>
    <w:rsid w:val="1BB47375"/>
    <w:rsid w:val="1BBD091F"/>
    <w:rsid w:val="1BF27E9D"/>
    <w:rsid w:val="1CFC7D54"/>
    <w:rsid w:val="1D017262"/>
    <w:rsid w:val="1D204D7D"/>
    <w:rsid w:val="1D6E14C2"/>
    <w:rsid w:val="1E3B3D7D"/>
    <w:rsid w:val="1EEB1F35"/>
    <w:rsid w:val="1F86028F"/>
    <w:rsid w:val="1FAC3F34"/>
    <w:rsid w:val="23452FA8"/>
    <w:rsid w:val="23B23B5F"/>
    <w:rsid w:val="242332EA"/>
    <w:rsid w:val="2445791B"/>
    <w:rsid w:val="24EE7D9B"/>
    <w:rsid w:val="268C786C"/>
    <w:rsid w:val="27A504B9"/>
    <w:rsid w:val="27E8593F"/>
    <w:rsid w:val="283F446A"/>
    <w:rsid w:val="284403D1"/>
    <w:rsid w:val="28CB58CC"/>
    <w:rsid w:val="28D42E04"/>
    <w:rsid w:val="28E26869"/>
    <w:rsid w:val="2977679E"/>
    <w:rsid w:val="29CE124D"/>
    <w:rsid w:val="2AD57F6B"/>
    <w:rsid w:val="2B3E2992"/>
    <w:rsid w:val="2BAF7B59"/>
    <w:rsid w:val="2C210F25"/>
    <w:rsid w:val="2D017229"/>
    <w:rsid w:val="2D1B36F8"/>
    <w:rsid w:val="2D216834"/>
    <w:rsid w:val="2EF130C8"/>
    <w:rsid w:val="2F8855D5"/>
    <w:rsid w:val="305331A8"/>
    <w:rsid w:val="307F0083"/>
    <w:rsid w:val="30C469DD"/>
    <w:rsid w:val="313905F0"/>
    <w:rsid w:val="317D7980"/>
    <w:rsid w:val="31D65E3F"/>
    <w:rsid w:val="3201235F"/>
    <w:rsid w:val="325B43A6"/>
    <w:rsid w:val="32F04CDF"/>
    <w:rsid w:val="32F6606D"/>
    <w:rsid w:val="3309567B"/>
    <w:rsid w:val="346239BA"/>
    <w:rsid w:val="3464428F"/>
    <w:rsid w:val="347C3A98"/>
    <w:rsid w:val="34BA37F6"/>
    <w:rsid w:val="353115DE"/>
    <w:rsid w:val="3764773A"/>
    <w:rsid w:val="3842422E"/>
    <w:rsid w:val="3A033549"/>
    <w:rsid w:val="3DDF7A10"/>
    <w:rsid w:val="3E467EA9"/>
    <w:rsid w:val="3E530817"/>
    <w:rsid w:val="3E751A8A"/>
    <w:rsid w:val="3ED5122D"/>
    <w:rsid w:val="3FD539BB"/>
    <w:rsid w:val="403501D5"/>
    <w:rsid w:val="418A4550"/>
    <w:rsid w:val="41A57854"/>
    <w:rsid w:val="429D02B3"/>
    <w:rsid w:val="42B0448A"/>
    <w:rsid w:val="42B37AD7"/>
    <w:rsid w:val="42DF2EEE"/>
    <w:rsid w:val="434B7D0F"/>
    <w:rsid w:val="438D33CE"/>
    <w:rsid w:val="43CD6976"/>
    <w:rsid w:val="464728E9"/>
    <w:rsid w:val="47526066"/>
    <w:rsid w:val="476B47FC"/>
    <w:rsid w:val="47C02A7A"/>
    <w:rsid w:val="47FF097E"/>
    <w:rsid w:val="483376F0"/>
    <w:rsid w:val="48C01121"/>
    <w:rsid w:val="4A657908"/>
    <w:rsid w:val="4A954692"/>
    <w:rsid w:val="4BA17066"/>
    <w:rsid w:val="4D461C73"/>
    <w:rsid w:val="4D66675E"/>
    <w:rsid w:val="4D970721"/>
    <w:rsid w:val="4E1F24C4"/>
    <w:rsid w:val="4E2E3FF1"/>
    <w:rsid w:val="4E375A60"/>
    <w:rsid w:val="4EC372F3"/>
    <w:rsid w:val="4F05790C"/>
    <w:rsid w:val="4F445E6C"/>
    <w:rsid w:val="50A15412"/>
    <w:rsid w:val="50BA74A8"/>
    <w:rsid w:val="512D6CA6"/>
    <w:rsid w:val="5187285A"/>
    <w:rsid w:val="529F28A8"/>
    <w:rsid w:val="52AA7E2B"/>
    <w:rsid w:val="53AF7E46"/>
    <w:rsid w:val="54CD2C7A"/>
    <w:rsid w:val="572E6C6B"/>
    <w:rsid w:val="5A1F6A09"/>
    <w:rsid w:val="5AEF6858"/>
    <w:rsid w:val="5AF727FF"/>
    <w:rsid w:val="5C884927"/>
    <w:rsid w:val="5CA2248F"/>
    <w:rsid w:val="5D446C48"/>
    <w:rsid w:val="5D5227DC"/>
    <w:rsid w:val="5DAF5613"/>
    <w:rsid w:val="5DB449D7"/>
    <w:rsid w:val="5EDC2437"/>
    <w:rsid w:val="5F45393A"/>
    <w:rsid w:val="5F6158B7"/>
    <w:rsid w:val="6050131B"/>
    <w:rsid w:val="609B75AD"/>
    <w:rsid w:val="60BA2C8F"/>
    <w:rsid w:val="620D01BE"/>
    <w:rsid w:val="62F35FA1"/>
    <w:rsid w:val="62F87D8C"/>
    <w:rsid w:val="631F0B45"/>
    <w:rsid w:val="640D4E41"/>
    <w:rsid w:val="642D54E3"/>
    <w:rsid w:val="64F658D5"/>
    <w:rsid w:val="657B63E2"/>
    <w:rsid w:val="65B6065F"/>
    <w:rsid w:val="66621884"/>
    <w:rsid w:val="66C5168B"/>
    <w:rsid w:val="67D45F35"/>
    <w:rsid w:val="67E02DF4"/>
    <w:rsid w:val="685432FC"/>
    <w:rsid w:val="69AF0748"/>
    <w:rsid w:val="6AA54B15"/>
    <w:rsid w:val="6AFF71FF"/>
    <w:rsid w:val="6BDD334B"/>
    <w:rsid w:val="6C3F4006"/>
    <w:rsid w:val="6C6E5162"/>
    <w:rsid w:val="6C9D2ADA"/>
    <w:rsid w:val="6DB9483D"/>
    <w:rsid w:val="6DBE71AC"/>
    <w:rsid w:val="6E510020"/>
    <w:rsid w:val="6E673764"/>
    <w:rsid w:val="6E7A1325"/>
    <w:rsid w:val="6F0F0966"/>
    <w:rsid w:val="6FCD36D6"/>
    <w:rsid w:val="70C64CF5"/>
    <w:rsid w:val="713C0B14"/>
    <w:rsid w:val="721E646B"/>
    <w:rsid w:val="726F4F19"/>
    <w:rsid w:val="7420471D"/>
    <w:rsid w:val="75083B63"/>
    <w:rsid w:val="760F2C9B"/>
    <w:rsid w:val="76760624"/>
    <w:rsid w:val="76F079B5"/>
    <w:rsid w:val="775A1FCA"/>
    <w:rsid w:val="78D21D5D"/>
    <w:rsid w:val="7AC34054"/>
    <w:rsid w:val="7BD32074"/>
    <w:rsid w:val="7C312B32"/>
    <w:rsid w:val="7C48616C"/>
    <w:rsid w:val="7C5E1FF6"/>
    <w:rsid w:val="7C69381B"/>
    <w:rsid w:val="7C824C5E"/>
    <w:rsid w:val="7CEA58C8"/>
    <w:rsid w:val="7D3D4FCA"/>
    <w:rsid w:val="7D40198C"/>
    <w:rsid w:val="7DB52379"/>
    <w:rsid w:val="7E0657AE"/>
    <w:rsid w:val="7E8F4979"/>
    <w:rsid w:val="7EA20195"/>
    <w:rsid w:val="7ED943B2"/>
    <w:rsid w:val="7F616E73"/>
    <w:rsid w:val="7FBE301A"/>
    <w:rsid w:val="7FD25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653</Words>
  <Characters>688</Characters>
  <Lines>7</Lines>
  <Paragraphs>2</Paragraphs>
  <TotalTime>4</TotalTime>
  <ScaleCrop>false</ScaleCrop>
  <LinksUpToDate>false</LinksUpToDate>
  <CharactersWithSpaces>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2021-02-18T08:59:00Z</dcterms:created>
  <dc:creator>王</dc:creator>
  <cp:lastModifiedBy>萱玥</cp:lastModifiedBy>
  <cp:lastPrinted>2022-12-09T00:56:00Z</cp:lastPrinted>
  <dcterms:modified xsi:type="dcterms:W3CDTF">2025-06-23T08:37:28Z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1040145380_btnclosed</vt:lpwstr>
  </property>
  <property fmtid="{D5CDD505-2E9C-101B-9397-08002B2CF9AE}" pid="4" name="ICV">
    <vt:lpwstr>C91B115F5B90428BBEB3181F921F0D6A</vt:lpwstr>
  </property>
  <property fmtid="{D5CDD505-2E9C-101B-9397-08002B2CF9AE}" pid="5" name="KSOTemplateDocerSaveRecord">
    <vt:lpwstr>eyJoZGlkIjoiNTM4ZDZjNDY3OWMxZmY3MzY0YjlmYTdmNzVhZDFkZDciLCJ1c2VySWQiOiI1MTY3MzkzNjgifQ==</vt:lpwstr>
  </property>
</Properties>
</file>