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0EEF8" w14:textId="77777777" w:rsidR="00522E22" w:rsidRDefault="00E22AE6">
      <w:pPr>
        <w:pStyle w:val="a4"/>
        <w:spacing w:before="0" w:after="0"/>
        <w:rPr>
          <w:rFonts w:ascii="Times New Roman" w:eastAsia="方正小标宋_GBK"/>
          <w:sz w:val="44"/>
          <w:szCs w:val="24"/>
        </w:rPr>
      </w:pPr>
      <w:bookmarkStart w:id="0" w:name="_GoBack"/>
      <w:bookmarkEnd w:id="0"/>
      <w:r>
        <w:rPr>
          <w:rFonts w:ascii="Times New Roman" w:eastAsia="方正小标宋_GBK"/>
          <w:sz w:val="44"/>
          <w:szCs w:val="24"/>
        </w:rPr>
        <w:t>《</w:t>
      </w:r>
      <w:r>
        <w:rPr>
          <w:rFonts w:ascii="Times New Roman" w:eastAsia="方正小标宋_GBK"/>
          <w:sz w:val="44"/>
          <w:szCs w:val="24"/>
        </w:rPr>
        <w:t>公共数据清洗治理规范</w:t>
      </w:r>
      <w:r>
        <w:rPr>
          <w:rFonts w:ascii="Times New Roman" w:eastAsia="方正小标宋_GBK"/>
          <w:sz w:val="44"/>
          <w:szCs w:val="24"/>
        </w:rPr>
        <w:t>》</w:t>
      </w:r>
    </w:p>
    <w:p w14:paraId="54940339" w14:textId="77777777" w:rsidR="00522E22" w:rsidRDefault="00E22AE6">
      <w:pPr>
        <w:pStyle w:val="a4"/>
        <w:spacing w:before="0" w:after="0"/>
        <w:rPr>
          <w:rFonts w:ascii="Times New Roman" w:eastAsia="方正小标宋_GBK"/>
          <w:sz w:val="44"/>
          <w:szCs w:val="24"/>
        </w:rPr>
      </w:pPr>
      <w:r>
        <w:rPr>
          <w:rFonts w:ascii="Times New Roman" w:eastAsia="方正小标宋_GBK"/>
          <w:sz w:val="44"/>
          <w:szCs w:val="24"/>
        </w:rPr>
        <w:t>编制说明</w:t>
      </w:r>
    </w:p>
    <w:p w14:paraId="0B248BD9" w14:textId="77777777" w:rsidR="00522E22" w:rsidRDefault="00522E22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14:paraId="3CC3A0CE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一、任务来源</w:t>
      </w:r>
    </w:p>
    <w:p w14:paraId="5D544565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本标准于</w:t>
      </w:r>
      <w:r>
        <w:rPr>
          <w:rFonts w:ascii="Times New Roman" w:eastAsia="方正仿宋_GBK"/>
          <w:sz w:val="32"/>
          <w:szCs w:val="32"/>
        </w:rPr>
        <w:t>202</w:t>
      </w:r>
      <w:r>
        <w:rPr>
          <w:rFonts w:ascii="Times New Roman" w:eastAsia="方正仿宋_GBK"/>
          <w:sz w:val="32"/>
          <w:szCs w:val="32"/>
        </w:rPr>
        <w:t>4</w:t>
      </w:r>
      <w:r>
        <w:rPr>
          <w:rFonts w:ascii="Times New Roman" w:eastAsia="方正仿宋_GBK"/>
          <w:sz w:val="32"/>
          <w:szCs w:val="32"/>
        </w:rPr>
        <w:t>年由</w:t>
      </w:r>
      <w:r>
        <w:rPr>
          <w:rFonts w:ascii="Times New Roman" w:eastAsia="方正仿宋_GBK"/>
          <w:sz w:val="32"/>
          <w:szCs w:val="32"/>
        </w:rPr>
        <w:t>宿迁市大数据中心</w:t>
      </w:r>
      <w:r>
        <w:rPr>
          <w:rFonts w:ascii="Times New Roman" w:eastAsia="方正仿宋_GBK"/>
          <w:sz w:val="32"/>
          <w:szCs w:val="32"/>
        </w:rPr>
        <w:t>提出，同年由宿迁市质量技术监督局批准同意立项，由</w:t>
      </w:r>
      <w:r>
        <w:rPr>
          <w:rFonts w:ascii="Times New Roman" w:eastAsia="方正仿宋_GBK"/>
          <w:sz w:val="32"/>
          <w:szCs w:val="32"/>
        </w:rPr>
        <w:t>宿迁市大数据中心、江苏京</w:t>
      </w:r>
      <w:proofErr w:type="gramStart"/>
      <w:r>
        <w:rPr>
          <w:rFonts w:ascii="Times New Roman" w:eastAsia="方正仿宋_GBK"/>
          <w:sz w:val="32"/>
          <w:szCs w:val="32"/>
        </w:rPr>
        <w:t>世</w:t>
      </w:r>
      <w:proofErr w:type="gramEnd"/>
      <w:r>
        <w:rPr>
          <w:rFonts w:ascii="Times New Roman" w:eastAsia="方正仿宋_GBK"/>
          <w:sz w:val="32"/>
          <w:szCs w:val="32"/>
        </w:rPr>
        <w:t>大数据管理有限公司</w:t>
      </w:r>
      <w:r>
        <w:rPr>
          <w:rFonts w:ascii="Times New Roman" w:eastAsia="方正仿宋_GBK"/>
          <w:sz w:val="32"/>
          <w:szCs w:val="32"/>
        </w:rPr>
        <w:t>共同承担制定本标准任务。</w:t>
      </w:r>
    </w:p>
    <w:p w14:paraId="6A4FBD52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二、目的意义</w:t>
      </w:r>
    </w:p>
    <w:p w14:paraId="2D1D0221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公共数据是各级行政机关、法律法规授权的具有管理公共事务职能的组织、公共企事业单位，在履行法定职责、提供公共服务中收集、产生的，以电子或者其他方式对具有公共使用价值信息的记录。</w:t>
      </w:r>
      <w:r>
        <w:rPr>
          <w:rFonts w:ascii="Times New Roman" w:eastAsia="方正仿宋_GBK"/>
          <w:sz w:val="32"/>
          <w:szCs w:val="32"/>
        </w:rPr>
        <w:t>这些数据多源异构，存在格式、结构、质量、规范等</w:t>
      </w:r>
      <w:r>
        <w:rPr>
          <w:rFonts w:ascii="Times New Roman" w:eastAsia="方正仿宋_GBK"/>
          <w:sz w:val="32"/>
          <w:szCs w:val="32"/>
        </w:rPr>
        <w:t>存在</w:t>
      </w:r>
      <w:r>
        <w:rPr>
          <w:rFonts w:ascii="Times New Roman" w:eastAsia="方正仿宋_GBK"/>
          <w:sz w:val="32"/>
          <w:szCs w:val="32"/>
        </w:rPr>
        <w:t>诸多不一致情形</w:t>
      </w:r>
      <w:r>
        <w:rPr>
          <w:rFonts w:ascii="Times New Roman" w:eastAsia="方正仿宋_GBK"/>
          <w:sz w:val="32"/>
          <w:szCs w:val="32"/>
        </w:rPr>
        <w:t>，</w:t>
      </w:r>
      <w:r>
        <w:rPr>
          <w:rFonts w:ascii="Times New Roman" w:eastAsia="方正仿宋_GBK"/>
          <w:sz w:val="32"/>
          <w:szCs w:val="32"/>
        </w:rPr>
        <w:t>需对数据进行清洗</w:t>
      </w:r>
      <w:r>
        <w:rPr>
          <w:rFonts w:ascii="Times New Roman" w:eastAsia="方正仿宋_GBK"/>
          <w:sz w:val="32"/>
          <w:szCs w:val="32"/>
        </w:rPr>
        <w:t>治理，</w:t>
      </w:r>
      <w:r>
        <w:rPr>
          <w:rFonts w:ascii="Times New Roman" w:eastAsia="方正仿宋_GBK"/>
          <w:sz w:val="32"/>
          <w:szCs w:val="32"/>
        </w:rPr>
        <w:t>提高</w:t>
      </w:r>
      <w:r>
        <w:rPr>
          <w:rFonts w:ascii="Times New Roman" w:eastAsia="方正仿宋_GBK"/>
          <w:sz w:val="32"/>
          <w:szCs w:val="32"/>
        </w:rPr>
        <w:t>数据标准化服务。通过</w:t>
      </w:r>
      <w:r>
        <w:rPr>
          <w:rFonts w:ascii="Times New Roman" w:eastAsia="方正仿宋_GBK"/>
          <w:sz w:val="32"/>
          <w:szCs w:val="32"/>
        </w:rPr>
        <w:t>数据</w:t>
      </w:r>
      <w:r>
        <w:rPr>
          <w:rFonts w:ascii="Times New Roman" w:eastAsia="方正仿宋_GBK"/>
          <w:sz w:val="32"/>
          <w:szCs w:val="32"/>
        </w:rPr>
        <w:t>清洗治理，</w:t>
      </w:r>
      <w:r>
        <w:rPr>
          <w:rFonts w:ascii="Times New Roman" w:eastAsia="方正仿宋_GBK"/>
          <w:sz w:val="32"/>
          <w:szCs w:val="32"/>
        </w:rPr>
        <w:t>规范数据完整性、可用性等，提升公共数据质量，促进数据共享与开放、数据价值转化。</w:t>
      </w:r>
    </w:p>
    <w:p w14:paraId="4D89863F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三、编制过程</w:t>
      </w:r>
    </w:p>
    <w:p w14:paraId="33285749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楷体_GBK"/>
          <w:sz w:val="32"/>
          <w:szCs w:val="32"/>
        </w:rPr>
      </w:pPr>
      <w:r>
        <w:rPr>
          <w:rFonts w:ascii="Times New Roman" w:eastAsia="方正楷体_GBK"/>
          <w:sz w:val="32"/>
          <w:szCs w:val="32"/>
        </w:rPr>
        <w:t>（一）</w:t>
      </w:r>
      <w:r>
        <w:rPr>
          <w:rFonts w:ascii="Times New Roman" w:eastAsia="方正楷体_GBK"/>
          <w:sz w:val="32"/>
          <w:szCs w:val="32"/>
        </w:rPr>
        <w:t>成立起草小组（</w:t>
      </w:r>
      <w:r>
        <w:rPr>
          <w:rFonts w:ascii="Times New Roman" w:eastAsia="方正楷体_GBK"/>
          <w:sz w:val="32"/>
          <w:szCs w:val="32"/>
        </w:rPr>
        <w:t>202</w:t>
      </w:r>
      <w:r>
        <w:rPr>
          <w:rFonts w:ascii="Times New Roman" w:eastAsia="方正楷体_GBK"/>
          <w:sz w:val="32"/>
          <w:szCs w:val="32"/>
        </w:rPr>
        <w:t>4</w:t>
      </w:r>
      <w:r>
        <w:rPr>
          <w:rFonts w:ascii="Times New Roman" w:eastAsia="方正楷体_GBK"/>
          <w:sz w:val="32"/>
          <w:szCs w:val="32"/>
        </w:rPr>
        <w:t>年</w:t>
      </w:r>
      <w:r>
        <w:rPr>
          <w:rFonts w:ascii="Times New Roman" w:eastAsia="方正楷体_GBK"/>
          <w:sz w:val="32"/>
          <w:szCs w:val="32"/>
        </w:rPr>
        <w:t>3</w:t>
      </w:r>
      <w:r>
        <w:rPr>
          <w:rFonts w:ascii="Times New Roman" w:eastAsia="方正楷体_GBK"/>
          <w:sz w:val="32"/>
          <w:szCs w:val="32"/>
        </w:rPr>
        <w:t>月）</w:t>
      </w:r>
    </w:p>
    <w:p w14:paraId="5A749853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依据《关于组织申报</w:t>
      </w:r>
      <w:r>
        <w:rPr>
          <w:rFonts w:ascii="Times New Roman" w:eastAsia="方正仿宋_GBK"/>
          <w:sz w:val="32"/>
          <w:szCs w:val="32"/>
        </w:rPr>
        <w:t>202</w:t>
      </w:r>
      <w:r>
        <w:rPr>
          <w:rFonts w:ascii="Times New Roman" w:eastAsia="方正仿宋_GBK"/>
          <w:sz w:val="32"/>
          <w:szCs w:val="32"/>
        </w:rPr>
        <w:t>4</w:t>
      </w:r>
      <w:r>
        <w:rPr>
          <w:rFonts w:ascii="Times New Roman" w:eastAsia="方正仿宋_GBK"/>
          <w:sz w:val="32"/>
          <w:szCs w:val="32"/>
        </w:rPr>
        <w:t>年度宿迁市地方标准项目的通知》的文件精神，</w:t>
      </w:r>
      <w:r>
        <w:rPr>
          <w:rFonts w:ascii="Times New Roman" w:eastAsia="方正仿宋_GBK"/>
          <w:sz w:val="32"/>
          <w:szCs w:val="32"/>
        </w:rPr>
        <w:t>宿迁市大数据中心牵头</w:t>
      </w:r>
      <w:r>
        <w:rPr>
          <w:rFonts w:ascii="Times New Roman" w:eastAsia="方正仿宋_GBK"/>
          <w:sz w:val="32"/>
          <w:szCs w:val="32"/>
        </w:rPr>
        <w:t>组建</w:t>
      </w:r>
      <w:r>
        <w:rPr>
          <w:rFonts w:ascii="Times New Roman" w:eastAsia="方正仿宋_GBK"/>
          <w:sz w:val="32"/>
          <w:szCs w:val="32"/>
        </w:rPr>
        <w:t>“</w:t>
      </w:r>
      <w:r>
        <w:rPr>
          <w:rFonts w:ascii="Times New Roman" w:eastAsia="方正仿宋_GBK"/>
          <w:sz w:val="32"/>
          <w:szCs w:val="32"/>
        </w:rPr>
        <w:t>公共数据清洗治理规范</w:t>
      </w:r>
      <w:r>
        <w:rPr>
          <w:rFonts w:ascii="Times New Roman" w:eastAsia="方正仿宋_GBK"/>
          <w:sz w:val="32"/>
          <w:szCs w:val="32"/>
        </w:rPr>
        <w:t>”</w:t>
      </w:r>
      <w:r>
        <w:rPr>
          <w:rFonts w:ascii="Times New Roman" w:eastAsia="方正仿宋_GBK"/>
          <w:sz w:val="32"/>
          <w:szCs w:val="32"/>
        </w:rPr>
        <w:t>编制起草小组，起草组由</w:t>
      </w:r>
      <w:r>
        <w:rPr>
          <w:rFonts w:ascii="Times New Roman" w:eastAsia="方正仿宋_GBK"/>
          <w:sz w:val="32"/>
          <w:szCs w:val="32"/>
        </w:rPr>
        <w:t>宿迁市大数据中心</w:t>
      </w:r>
      <w:r>
        <w:rPr>
          <w:rFonts w:ascii="Times New Roman" w:eastAsia="方正仿宋_GBK"/>
          <w:sz w:val="32"/>
          <w:szCs w:val="32"/>
        </w:rPr>
        <w:t>、</w:t>
      </w:r>
      <w:r>
        <w:rPr>
          <w:rFonts w:ascii="Times New Roman" w:eastAsia="方正仿宋_GBK"/>
          <w:sz w:val="32"/>
          <w:szCs w:val="32"/>
        </w:rPr>
        <w:t>江苏京</w:t>
      </w:r>
      <w:proofErr w:type="gramStart"/>
      <w:r>
        <w:rPr>
          <w:rFonts w:ascii="Times New Roman" w:eastAsia="方正仿宋_GBK"/>
          <w:sz w:val="32"/>
          <w:szCs w:val="32"/>
        </w:rPr>
        <w:t>世</w:t>
      </w:r>
      <w:proofErr w:type="gramEnd"/>
      <w:r>
        <w:rPr>
          <w:rFonts w:ascii="Times New Roman" w:eastAsia="方正仿宋_GBK"/>
          <w:sz w:val="32"/>
          <w:szCs w:val="32"/>
        </w:rPr>
        <w:t>大数据管理有限公司等人员</w:t>
      </w:r>
      <w:r>
        <w:rPr>
          <w:rFonts w:ascii="Times New Roman" w:eastAsia="方正仿宋_GBK"/>
          <w:sz w:val="32"/>
          <w:szCs w:val="32"/>
        </w:rPr>
        <w:t>组成。</w:t>
      </w:r>
    </w:p>
    <w:p w14:paraId="1C48679D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楷体_GBK"/>
          <w:sz w:val="32"/>
          <w:szCs w:val="32"/>
        </w:rPr>
      </w:pPr>
      <w:r>
        <w:rPr>
          <w:rFonts w:ascii="Times New Roman" w:eastAsia="方正楷体_GBK"/>
          <w:sz w:val="32"/>
          <w:szCs w:val="32"/>
        </w:rPr>
        <w:t>（二）编制标准草案（</w:t>
      </w:r>
      <w:r>
        <w:rPr>
          <w:rFonts w:ascii="Times New Roman" w:eastAsia="方正楷体_GBK"/>
          <w:sz w:val="32"/>
          <w:szCs w:val="32"/>
        </w:rPr>
        <w:t>2024</w:t>
      </w:r>
      <w:r>
        <w:rPr>
          <w:rFonts w:ascii="Times New Roman" w:eastAsia="方正楷体_GBK"/>
          <w:sz w:val="32"/>
          <w:szCs w:val="32"/>
        </w:rPr>
        <w:t>年</w:t>
      </w:r>
      <w:r>
        <w:rPr>
          <w:rFonts w:ascii="Times New Roman" w:eastAsia="方正楷体_GBK"/>
          <w:sz w:val="32"/>
          <w:szCs w:val="32"/>
        </w:rPr>
        <w:t>4—8</w:t>
      </w:r>
      <w:r>
        <w:rPr>
          <w:rFonts w:ascii="Times New Roman" w:eastAsia="方正楷体_GBK"/>
          <w:sz w:val="32"/>
          <w:szCs w:val="32"/>
        </w:rPr>
        <w:t>月）</w:t>
      </w:r>
    </w:p>
    <w:p w14:paraId="16F3AF3F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lastRenderedPageBreak/>
        <w:t>起草小组</w:t>
      </w:r>
      <w:r>
        <w:rPr>
          <w:rFonts w:ascii="Times New Roman" w:eastAsia="方正仿宋_GBK"/>
          <w:sz w:val="32"/>
          <w:szCs w:val="32"/>
        </w:rPr>
        <w:t>在充分调查研究的基础上，结合</w:t>
      </w:r>
      <w:r>
        <w:rPr>
          <w:rFonts w:ascii="Times New Roman" w:eastAsia="方正仿宋_GBK"/>
          <w:sz w:val="32"/>
          <w:szCs w:val="32"/>
        </w:rPr>
        <w:t>宿迁市各委办局、</w:t>
      </w:r>
      <w:r>
        <w:rPr>
          <w:rFonts w:ascii="Times New Roman" w:eastAsia="方正仿宋_GBK"/>
          <w:sz w:val="32"/>
          <w:szCs w:val="32"/>
        </w:rPr>
        <w:t>公共服务</w:t>
      </w:r>
      <w:r>
        <w:rPr>
          <w:rFonts w:ascii="Times New Roman" w:eastAsia="方正仿宋_GBK"/>
          <w:sz w:val="32"/>
          <w:szCs w:val="32"/>
        </w:rPr>
        <w:t>企事业单位及相关运营单位</w:t>
      </w:r>
      <w:r>
        <w:rPr>
          <w:rFonts w:ascii="Times New Roman" w:eastAsia="方正仿宋_GBK"/>
          <w:sz w:val="32"/>
          <w:szCs w:val="32"/>
        </w:rPr>
        <w:t>工作实际，基于</w:t>
      </w:r>
      <w:r>
        <w:rPr>
          <w:rFonts w:ascii="Times New Roman" w:eastAsia="方正仿宋_GBK"/>
          <w:sz w:val="32"/>
          <w:szCs w:val="32"/>
        </w:rPr>
        <w:t>公共数据清洗治理流程角度，从数据提供、数据归集、数据清洗转换、质量检查、再到数据提供方形成闭环管理，</w:t>
      </w:r>
      <w:r>
        <w:rPr>
          <w:rFonts w:ascii="Times New Roman" w:eastAsia="方正仿宋_GBK"/>
          <w:sz w:val="32"/>
          <w:szCs w:val="32"/>
        </w:rPr>
        <w:t>参照制定的技术标准，整理相关资料，编制</w:t>
      </w:r>
      <w:r>
        <w:rPr>
          <w:rFonts w:ascii="Times New Roman" w:eastAsia="方正仿宋_GBK"/>
          <w:sz w:val="32"/>
          <w:szCs w:val="32"/>
        </w:rPr>
        <w:t>宿迁市公共数据清洗治理规范草案</w:t>
      </w:r>
      <w:r>
        <w:rPr>
          <w:rFonts w:ascii="Times New Roman" w:eastAsia="方正仿宋_GBK"/>
          <w:sz w:val="32"/>
          <w:szCs w:val="32"/>
        </w:rPr>
        <w:t>。</w:t>
      </w:r>
    </w:p>
    <w:p w14:paraId="5A5255EF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楷体_GBK"/>
          <w:sz w:val="32"/>
          <w:szCs w:val="32"/>
        </w:rPr>
      </w:pPr>
      <w:r>
        <w:rPr>
          <w:rFonts w:ascii="Times New Roman" w:eastAsia="方正楷体_GBK"/>
          <w:sz w:val="32"/>
          <w:szCs w:val="32"/>
        </w:rPr>
        <w:t>（三）标准征求意见（</w:t>
      </w:r>
      <w:r>
        <w:rPr>
          <w:rFonts w:ascii="Times New Roman" w:eastAsia="方正楷体_GBK"/>
          <w:sz w:val="32"/>
          <w:szCs w:val="32"/>
        </w:rPr>
        <w:t>2024</w:t>
      </w:r>
      <w:r>
        <w:rPr>
          <w:rFonts w:ascii="Times New Roman" w:eastAsia="方正楷体_GBK"/>
          <w:sz w:val="32"/>
          <w:szCs w:val="32"/>
        </w:rPr>
        <w:t>年</w:t>
      </w:r>
      <w:r>
        <w:rPr>
          <w:rFonts w:ascii="Times New Roman" w:eastAsia="方正楷体_GBK"/>
          <w:sz w:val="32"/>
          <w:szCs w:val="32"/>
        </w:rPr>
        <w:t>9-10</w:t>
      </w:r>
      <w:r>
        <w:rPr>
          <w:rFonts w:ascii="Times New Roman" w:eastAsia="方正楷体_GBK"/>
          <w:sz w:val="32"/>
          <w:szCs w:val="32"/>
        </w:rPr>
        <w:t>月）</w:t>
      </w:r>
    </w:p>
    <w:p w14:paraId="2ABC8E94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标准草案稿编制完成后，立即形成正式征求意见稿，起草组将标准以函件的形式发到</w:t>
      </w:r>
      <w:r>
        <w:rPr>
          <w:rFonts w:ascii="Times New Roman" w:eastAsia="方正仿宋_GBK"/>
          <w:sz w:val="32"/>
          <w:szCs w:val="32"/>
        </w:rPr>
        <w:t>河海大学计算机与软件学院、江苏</w:t>
      </w:r>
      <w:proofErr w:type="gramStart"/>
      <w:r>
        <w:rPr>
          <w:rFonts w:ascii="Times New Roman" w:eastAsia="方正仿宋_GBK"/>
          <w:sz w:val="32"/>
          <w:szCs w:val="32"/>
        </w:rPr>
        <w:t>钟吾大</w:t>
      </w:r>
      <w:proofErr w:type="gramEnd"/>
      <w:r>
        <w:rPr>
          <w:rFonts w:ascii="Times New Roman" w:eastAsia="方正仿宋_GBK"/>
          <w:sz w:val="32"/>
          <w:szCs w:val="32"/>
        </w:rPr>
        <w:t>数据集团、泗洪县大数据中心、宿迁市计算机学会等</w:t>
      </w:r>
      <w:r>
        <w:rPr>
          <w:rFonts w:ascii="Times New Roman" w:eastAsia="方正仿宋_GBK"/>
          <w:sz w:val="32"/>
          <w:szCs w:val="32"/>
        </w:rPr>
        <w:t>11</w:t>
      </w:r>
      <w:r>
        <w:rPr>
          <w:rFonts w:ascii="Times New Roman" w:eastAsia="方正仿宋_GBK"/>
          <w:sz w:val="32"/>
          <w:szCs w:val="32"/>
        </w:rPr>
        <w:t>家相关单位，进行本标准的意见征求，共收到</w:t>
      </w:r>
      <w:r>
        <w:rPr>
          <w:rFonts w:ascii="Times New Roman" w:eastAsia="方正仿宋_GBK"/>
          <w:sz w:val="32"/>
          <w:szCs w:val="32"/>
        </w:rPr>
        <w:t>11</w:t>
      </w:r>
      <w:r>
        <w:rPr>
          <w:rFonts w:ascii="Times New Roman" w:eastAsia="方正仿宋_GBK"/>
          <w:sz w:val="32"/>
          <w:szCs w:val="32"/>
        </w:rPr>
        <w:t>个单</w:t>
      </w:r>
      <w:r>
        <w:rPr>
          <w:rFonts w:ascii="Times New Roman" w:eastAsia="方正仿宋_GBK"/>
          <w:color w:val="000000" w:themeColor="text1"/>
          <w:sz w:val="32"/>
          <w:szCs w:val="32"/>
        </w:rPr>
        <w:t>位的</w:t>
      </w:r>
      <w:r>
        <w:rPr>
          <w:rFonts w:ascii="Times New Roman" w:eastAsia="方正仿宋_GBK"/>
          <w:color w:val="000000" w:themeColor="text1"/>
          <w:sz w:val="32"/>
          <w:szCs w:val="32"/>
        </w:rPr>
        <w:t>1</w:t>
      </w:r>
      <w:r>
        <w:rPr>
          <w:rFonts w:ascii="Times New Roman" w:eastAsia="方正仿宋_GBK"/>
          <w:color w:val="000000" w:themeColor="text1"/>
          <w:sz w:val="32"/>
          <w:szCs w:val="32"/>
        </w:rPr>
        <w:t>8</w:t>
      </w:r>
      <w:r>
        <w:rPr>
          <w:rFonts w:ascii="Times New Roman" w:eastAsia="方正仿宋_GBK"/>
          <w:color w:val="000000" w:themeColor="text1"/>
          <w:sz w:val="32"/>
          <w:szCs w:val="32"/>
        </w:rPr>
        <w:t>条反馈意见，采纳</w:t>
      </w:r>
      <w:r>
        <w:rPr>
          <w:rFonts w:ascii="Times New Roman" w:eastAsia="方正仿宋_GBK"/>
          <w:color w:val="000000" w:themeColor="text1"/>
          <w:sz w:val="32"/>
          <w:szCs w:val="32"/>
        </w:rPr>
        <w:t>或部分采纳</w:t>
      </w:r>
      <w:r>
        <w:rPr>
          <w:rFonts w:ascii="Times New Roman" w:eastAsia="方正仿宋_GBK"/>
          <w:color w:val="000000" w:themeColor="text1"/>
          <w:sz w:val="32"/>
          <w:szCs w:val="32"/>
        </w:rPr>
        <w:t>1</w:t>
      </w:r>
      <w:r>
        <w:rPr>
          <w:rFonts w:ascii="Times New Roman" w:eastAsia="方正仿宋_GBK"/>
          <w:color w:val="000000" w:themeColor="text1"/>
          <w:sz w:val="32"/>
          <w:szCs w:val="32"/>
        </w:rPr>
        <w:t>4</w:t>
      </w:r>
      <w:r>
        <w:rPr>
          <w:rFonts w:ascii="Times New Roman" w:eastAsia="方正仿宋_GBK"/>
          <w:color w:val="000000" w:themeColor="text1"/>
          <w:sz w:val="32"/>
          <w:szCs w:val="32"/>
        </w:rPr>
        <w:t>个，未采纳</w:t>
      </w:r>
      <w:r>
        <w:rPr>
          <w:rFonts w:ascii="Times New Roman" w:eastAsia="方正仿宋_GBK"/>
          <w:color w:val="000000" w:themeColor="text1"/>
          <w:sz w:val="32"/>
          <w:szCs w:val="32"/>
        </w:rPr>
        <w:t>4</w:t>
      </w:r>
      <w:r>
        <w:rPr>
          <w:rFonts w:ascii="Times New Roman" w:eastAsia="方正仿宋_GBK"/>
          <w:color w:val="000000" w:themeColor="text1"/>
          <w:sz w:val="32"/>
          <w:szCs w:val="32"/>
        </w:rPr>
        <w:t>个，并最终汇总完成《标准</w:t>
      </w:r>
      <w:r>
        <w:rPr>
          <w:rFonts w:ascii="Times New Roman" w:eastAsia="方正仿宋_GBK"/>
          <w:sz w:val="32"/>
          <w:szCs w:val="32"/>
        </w:rPr>
        <w:t>征求意见表》。</w:t>
      </w:r>
    </w:p>
    <w:p w14:paraId="209CD010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楷体_GBK"/>
          <w:sz w:val="32"/>
          <w:szCs w:val="32"/>
        </w:rPr>
      </w:pPr>
      <w:r>
        <w:rPr>
          <w:rFonts w:ascii="Times New Roman" w:eastAsia="方正楷体_GBK"/>
          <w:sz w:val="32"/>
          <w:szCs w:val="32"/>
        </w:rPr>
        <w:t>（四）标准编制完善（</w:t>
      </w:r>
      <w:r>
        <w:rPr>
          <w:rFonts w:ascii="Times New Roman" w:eastAsia="方正楷体_GBK"/>
          <w:sz w:val="32"/>
          <w:szCs w:val="32"/>
        </w:rPr>
        <w:t>2024</w:t>
      </w:r>
      <w:r>
        <w:rPr>
          <w:rFonts w:ascii="Times New Roman" w:eastAsia="方正楷体_GBK"/>
          <w:sz w:val="32"/>
          <w:szCs w:val="32"/>
        </w:rPr>
        <w:t>年</w:t>
      </w:r>
      <w:r>
        <w:rPr>
          <w:rFonts w:ascii="Times New Roman" w:eastAsia="方正楷体_GBK"/>
          <w:sz w:val="32"/>
          <w:szCs w:val="32"/>
        </w:rPr>
        <w:t>11-12</w:t>
      </w:r>
      <w:r>
        <w:rPr>
          <w:rFonts w:ascii="Times New Roman" w:eastAsia="方正楷体_GBK"/>
          <w:sz w:val="32"/>
          <w:szCs w:val="32"/>
        </w:rPr>
        <w:t>月）</w:t>
      </w:r>
    </w:p>
    <w:p w14:paraId="05717B77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起草组根据反馈信息，结合本标准制定要求和技术操作实际情况，对征求意见</w:t>
      </w:r>
      <w:r>
        <w:rPr>
          <w:rFonts w:ascii="Times New Roman" w:eastAsia="方正仿宋_GBK"/>
          <w:sz w:val="32"/>
          <w:szCs w:val="32"/>
        </w:rPr>
        <w:t>进行研讨</w:t>
      </w:r>
      <w:r>
        <w:rPr>
          <w:rFonts w:ascii="Times New Roman" w:eastAsia="方正仿宋_GBK"/>
          <w:sz w:val="32"/>
          <w:szCs w:val="32"/>
        </w:rPr>
        <w:t>，进一步完善了本标准编制内容，形成《公共数据清洗治理规范》标准送审稿。</w:t>
      </w:r>
    </w:p>
    <w:p w14:paraId="4ED525D4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四、标准制定的原则</w:t>
      </w:r>
    </w:p>
    <w:p w14:paraId="594547B1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制定过程遵循全面、科学、合理、可行</w:t>
      </w:r>
      <w:r>
        <w:rPr>
          <w:rFonts w:ascii="Times New Roman" w:eastAsia="方正仿宋_GBK"/>
          <w:sz w:val="32"/>
          <w:szCs w:val="32"/>
        </w:rPr>
        <w:t>性</w:t>
      </w:r>
      <w:r>
        <w:rPr>
          <w:rFonts w:ascii="Times New Roman" w:eastAsia="方正仿宋_GBK"/>
          <w:sz w:val="32"/>
          <w:szCs w:val="32"/>
        </w:rPr>
        <w:t>原则，力求标准文本结构</w:t>
      </w:r>
      <w:r>
        <w:rPr>
          <w:rFonts w:ascii="Times New Roman" w:eastAsia="方正仿宋_GBK"/>
          <w:sz w:val="32"/>
          <w:szCs w:val="32"/>
        </w:rPr>
        <w:t>清晰</w:t>
      </w:r>
      <w:r>
        <w:rPr>
          <w:rFonts w:ascii="Times New Roman" w:eastAsia="方正仿宋_GBK"/>
          <w:sz w:val="32"/>
          <w:szCs w:val="32"/>
        </w:rPr>
        <w:t>、准确、易于理解</w:t>
      </w:r>
      <w:r>
        <w:rPr>
          <w:rFonts w:ascii="Times New Roman" w:eastAsia="方正仿宋_GBK"/>
          <w:sz w:val="32"/>
          <w:szCs w:val="32"/>
        </w:rPr>
        <w:t>，</w:t>
      </w:r>
      <w:r>
        <w:rPr>
          <w:rFonts w:ascii="Times New Roman" w:eastAsia="方正仿宋_GBK"/>
          <w:sz w:val="32"/>
          <w:szCs w:val="32"/>
        </w:rPr>
        <w:t>具有适用性和可操作性。</w:t>
      </w:r>
    </w:p>
    <w:p w14:paraId="161FA511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本标准文件制定按照</w:t>
      </w:r>
      <w:r>
        <w:rPr>
          <w:rFonts w:ascii="Times New Roman" w:eastAsia="方正仿宋_GBK"/>
          <w:sz w:val="32"/>
          <w:szCs w:val="32"/>
        </w:rPr>
        <w:t>GB/T 1.1—2020</w:t>
      </w:r>
      <w:r>
        <w:rPr>
          <w:rFonts w:ascii="Times New Roman" w:eastAsia="方正仿宋_GBK"/>
          <w:sz w:val="32"/>
          <w:szCs w:val="32"/>
        </w:rPr>
        <w:t>《标准化工作导则</w:t>
      </w:r>
      <w:r>
        <w:rPr>
          <w:rFonts w:ascii="Times New Roman" w:eastAsia="方正仿宋_GBK"/>
          <w:sz w:val="32"/>
          <w:szCs w:val="32"/>
        </w:rPr>
        <w:t xml:space="preserve"> </w:t>
      </w:r>
      <w:r>
        <w:rPr>
          <w:rFonts w:ascii="Times New Roman" w:eastAsia="方正仿宋_GBK"/>
          <w:sz w:val="32"/>
          <w:szCs w:val="32"/>
        </w:rPr>
        <w:t>第</w:t>
      </w:r>
      <w:r>
        <w:rPr>
          <w:rFonts w:ascii="Times New Roman" w:eastAsia="方正仿宋_GBK"/>
          <w:sz w:val="32"/>
          <w:szCs w:val="32"/>
        </w:rPr>
        <w:t>1</w:t>
      </w:r>
      <w:r>
        <w:rPr>
          <w:rFonts w:ascii="Times New Roman" w:eastAsia="方正仿宋_GBK"/>
          <w:sz w:val="32"/>
          <w:szCs w:val="32"/>
        </w:rPr>
        <w:t>部分：标准化文件的结构和起草规则》，该标准文件的制定符合</w:t>
      </w:r>
      <w:r>
        <w:rPr>
          <w:rFonts w:ascii="Times New Roman" w:eastAsia="方正仿宋_GBK"/>
          <w:sz w:val="32"/>
          <w:szCs w:val="32"/>
        </w:rPr>
        <w:lastRenderedPageBreak/>
        <w:t>现行有关法律、法规的规定，对制定国家标准的有关要求，能与现行的相关国家标准、行业标准有机衔接。</w:t>
      </w:r>
    </w:p>
    <w:p w14:paraId="66676DD2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本标准文件的起草是按照</w:t>
      </w:r>
      <w:r>
        <w:rPr>
          <w:rFonts w:ascii="Times New Roman" w:eastAsia="方正仿宋_GBK"/>
          <w:sz w:val="32"/>
          <w:szCs w:val="32"/>
        </w:rPr>
        <w:t>宿迁市公共数据清洗治理规范</w:t>
      </w:r>
      <w:r>
        <w:rPr>
          <w:rFonts w:ascii="Times New Roman" w:eastAsia="方正仿宋_GBK"/>
          <w:sz w:val="32"/>
          <w:szCs w:val="32"/>
        </w:rPr>
        <w:t>需求，依据现有相关国家、地方</w:t>
      </w:r>
      <w:r>
        <w:rPr>
          <w:rFonts w:ascii="Times New Roman" w:eastAsia="方正仿宋_GBK"/>
          <w:sz w:val="32"/>
          <w:szCs w:val="32"/>
        </w:rPr>
        <w:t>标</w:t>
      </w:r>
      <w:r>
        <w:rPr>
          <w:rFonts w:ascii="Times New Roman" w:eastAsia="方正仿宋_GBK"/>
          <w:sz w:val="32"/>
          <w:szCs w:val="32"/>
        </w:rPr>
        <w:t>准指标，通过</w:t>
      </w:r>
      <w:r>
        <w:rPr>
          <w:rFonts w:ascii="Times New Roman" w:eastAsia="方正仿宋_GBK"/>
          <w:sz w:val="32"/>
          <w:szCs w:val="32"/>
        </w:rPr>
        <w:t>梳理业务流程、规范相关操作标准及原则进行</w:t>
      </w:r>
      <w:r>
        <w:rPr>
          <w:rFonts w:ascii="Times New Roman" w:eastAsia="方正仿宋_GBK"/>
          <w:sz w:val="32"/>
          <w:szCs w:val="32"/>
        </w:rPr>
        <w:t>制定。</w:t>
      </w:r>
    </w:p>
    <w:p w14:paraId="2D714527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五、标准构成</w:t>
      </w:r>
      <w:r>
        <w:rPr>
          <w:rFonts w:eastAsia="方正黑体_GBK"/>
          <w:sz w:val="32"/>
          <w:szCs w:val="32"/>
        </w:rPr>
        <w:t>及特点</w:t>
      </w:r>
    </w:p>
    <w:p w14:paraId="27E82A25" w14:textId="77777777" w:rsidR="00522E22" w:rsidRDefault="00E22AE6">
      <w:pPr>
        <w:pStyle w:val="a3"/>
        <w:spacing w:line="578" w:lineRule="exact"/>
        <w:ind w:firstLine="640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（一）标准目次划分</w:t>
      </w:r>
    </w:p>
    <w:p w14:paraId="1410CDD2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本标准</w:t>
      </w:r>
      <w:r>
        <w:rPr>
          <w:rFonts w:ascii="Times New Roman" w:eastAsia="方正仿宋_GBK"/>
          <w:sz w:val="32"/>
          <w:szCs w:val="32"/>
        </w:rPr>
        <w:t>将公共数据清洗治理流程</w:t>
      </w:r>
      <w:r>
        <w:rPr>
          <w:rFonts w:ascii="Times New Roman" w:eastAsia="方正仿宋_GBK"/>
          <w:sz w:val="32"/>
          <w:szCs w:val="32"/>
        </w:rPr>
        <w:t>划分为</w:t>
      </w:r>
      <w:r>
        <w:rPr>
          <w:rFonts w:ascii="Times New Roman" w:eastAsia="方正仿宋_GBK"/>
          <w:sz w:val="32"/>
          <w:szCs w:val="32"/>
        </w:rPr>
        <w:t>6</w:t>
      </w:r>
      <w:r>
        <w:rPr>
          <w:rFonts w:ascii="Times New Roman" w:eastAsia="方正仿宋_GBK"/>
          <w:sz w:val="32"/>
          <w:szCs w:val="32"/>
        </w:rPr>
        <w:t>个部分，具体为</w:t>
      </w:r>
      <w:r>
        <w:rPr>
          <w:rFonts w:ascii="Times New Roman" w:eastAsia="方正仿宋_GBK"/>
          <w:sz w:val="32"/>
          <w:szCs w:val="32"/>
        </w:rPr>
        <w:t>数据归集、数据抽取、数据探查、数据质量检查与反馈、数据清洗转换、数据清洗治理结果</w:t>
      </w:r>
      <w:r>
        <w:rPr>
          <w:rFonts w:ascii="Times New Roman" w:eastAsia="方正仿宋_GBK"/>
          <w:sz w:val="32"/>
          <w:szCs w:val="32"/>
        </w:rPr>
        <w:t>等。</w:t>
      </w:r>
    </w:p>
    <w:p w14:paraId="5A3C1AC3" w14:textId="77777777" w:rsidR="00522E22" w:rsidRDefault="00E22AE6">
      <w:pPr>
        <w:pStyle w:val="a3"/>
        <w:spacing w:line="578" w:lineRule="exact"/>
        <w:ind w:firstLine="640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/>
          <w:sz w:val="32"/>
          <w:szCs w:val="32"/>
        </w:rPr>
        <w:t>（二）标准技术特点</w:t>
      </w:r>
    </w:p>
    <w:p w14:paraId="2755FDD9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1</w:t>
      </w:r>
      <w:r>
        <w:rPr>
          <w:rFonts w:ascii="Times New Roman" w:eastAsia="方正仿宋_GBK"/>
          <w:sz w:val="32"/>
          <w:szCs w:val="32"/>
        </w:rPr>
        <w:t xml:space="preserve">. </w:t>
      </w:r>
      <w:r>
        <w:rPr>
          <w:rFonts w:ascii="Times New Roman" w:eastAsia="方正仿宋_GBK"/>
          <w:sz w:val="32"/>
          <w:szCs w:val="32"/>
        </w:rPr>
        <w:t>可操作性。基于</w:t>
      </w:r>
      <w:r>
        <w:rPr>
          <w:rFonts w:ascii="Times New Roman" w:eastAsia="方正仿宋_GBK"/>
          <w:sz w:val="32"/>
          <w:szCs w:val="32"/>
        </w:rPr>
        <w:t>宿迁市公共数据清洗治理</w:t>
      </w:r>
      <w:r>
        <w:rPr>
          <w:rFonts w:ascii="Times New Roman" w:eastAsia="方正仿宋_GBK"/>
          <w:sz w:val="32"/>
          <w:szCs w:val="32"/>
        </w:rPr>
        <w:t>实际，</w:t>
      </w:r>
      <w:r>
        <w:rPr>
          <w:rFonts w:ascii="Times New Roman" w:eastAsia="方正仿宋_GBK"/>
          <w:sz w:val="32"/>
          <w:szCs w:val="32"/>
        </w:rPr>
        <w:t>明确公共数据清洗治理闭环流程，</w:t>
      </w:r>
      <w:r>
        <w:rPr>
          <w:rFonts w:ascii="Times New Roman" w:eastAsia="方正仿宋_GBK"/>
          <w:sz w:val="32"/>
          <w:szCs w:val="32"/>
        </w:rPr>
        <w:t>进一步细化</w:t>
      </w:r>
      <w:r>
        <w:rPr>
          <w:rFonts w:ascii="Times New Roman" w:eastAsia="方正仿宋_GBK"/>
          <w:sz w:val="32"/>
          <w:szCs w:val="32"/>
        </w:rPr>
        <w:t>数据清洗转换、数据质量检查与反馈的相关规则和</w:t>
      </w:r>
      <w:r>
        <w:rPr>
          <w:rFonts w:ascii="Times New Roman" w:eastAsia="方正仿宋_GBK"/>
          <w:sz w:val="32"/>
          <w:szCs w:val="32"/>
        </w:rPr>
        <w:t>操作要点，</w:t>
      </w:r>
      <w:r>
        <w:rPr>
          <w:rFonts w:ascii="Times New Roman" w:eastAsia="方正仿宋_GBK"/>
          <w:sz w:val="32"/>
          <w:szCs w:val="32"/>
        </w:rPr>
        <w:t>达到公共数据清洗治理</w:t>
      </w:r>
      <w:r>
        <w:rPr>
          <w:rFonts w:ascii="Times New Roman" w:eastAsia="方正仿宋_GBK"/>
          <w:sz w:val="32"/>
          <w:szCs w:val="32"/>
        </w:rPr>
        <w:t>有</w:t>
      </w:r>
      <w:proofErr w:type="gramStart"/>
      <w:r>
        <w:rPr>
          <w:rFonts w:ascii="Times New Roman" w:eastAsia="方正仿宋_GBK"/>
          <w:sz w:val="32"/>
          <w:szCs w:val="32"/>
        </w:rPr>
        <w:t>规</w:t>
      </w:r>
      <w:proofErr w:type="gramEnd"/>
      <w:r>
        <w:rPr>
          <w:rFonts w:ascii="Times New Roman" w:eastAsia="方正仿宋_GBK"/>
          <w:sz w:val="32"/>
          <w:szCs w:val="32"/>
        </w:rPr>
        <w:t>可行、有准可施。</w:t>
      </w:r>
    </w:p>
    <w:p w14:paraId="4B10A6F9" w14:textId="77777777" w:rsidR="00522E22" w:rsidRDefault="00E22AE6">
      <w:pPr>
        <w:pStyle w:val="a3"/>
        <w:spacing w:line="578" w:lineRule="exact"/>
        <w:ind w:firstLine="64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2</w:t>
      </w:r>
      <w:r>
        <w:rPr>
          <w:rFonts w:ascii="Times New Roman" w:eastAsia="方正仿宋_GBK"/>
          <w:sz w:val="32"/>
          <w:szCs w:val="32"/>
        </w:rPr>
        <w:t xml:space="preserve">. </w:t>
      </w:r>
      <w:r>
        <w:rPr>
          <w:rFonts w:ascii="Times New Roman" w:eastAsia="方正仿宋_GBK"/>
          <w:sz w:val="32"/>
          <w:szCs w:val="32"/>
        </w:rPr>
        <w:t>规范性。本标准融合借鉴了</w:t>
      </w:r>
      <w:r>
        <w:rPr>
          <w:rFonts w:ascii="Times New Roman" w:eastAsia="方正仿宋_GBK"/>
          <w:sz w:val="32"/>
          <w:szCs w:val="32"/>
        </w:rPr>
        <w:t>国家相关行业标准以及江苏省相关地方标准，结合宿迁市公共数据管理的现状，</w:t>
      </w:r>
      <w:r>
        <w:rPr>
          <w:rFonts w:ascii="Times New Roman" w:eastAsia="方正仿宋_GBK"/>
          <w:sz w:val="32"/>
          <w:szCs w:val="32"/>
        </w:rPr>
        <w:t>针对性</w:t>
      </w:r>
      <w:r>
        <w:rPr>
          <w:rFonts w:ascii="Times New Roman" w:eastAsia="方正仿宋_GBK"/>
          <w:sz w:val="32"/>
          <w:szCs w:val="32"/>
        </w:rPr>
        <w:t>规范了公共数据清洗治理流程以及相关操作步骤和要求，保障了数据清洗治理的</w:t>
      </w:r>
      <w:r>
        <w:rPr>
          <w:rFonts w:ascii="Times New Roman" w:eastAsia="方正仿宋_GBK"/>
          <w:sz w:val="32"/>
          <w:szCs w:val="32"/>
        </w:rPr>
        <w:t>规范性。</w:t>
      </w:r>
    </w:p>
    <w:p w14:paraId="0252E297" w14:textId="77777777" w:rsidR="00522E22" w:rsidRDefault="00E22AE6">
      <w:pPr>
        <w:spacing w:line="578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六、</w:t>
      </w:r>
      <w:r>
        <w:rPr>
          <w:rFonts w:eastAsia="方正黑体_GBK"/>
          <w:sz w:val="32"/>
          <w:szCs w:val="32"/>
        </w:rPr>
        <w:t>贯彻标准的要求和措施建议</w:t>
      </w:r>
    </w:p>
    <w:p w14:paraId="3FF671C1" w14:textId="77777777" w:rsidR="00522E22" w:rsidRDefault="00E22AE6">
      <w:pPr>
        <w:spacing w:line="578" w:lineRule="exact"/>
        <w:ind w:firstLineChars="200" w:firstLine="64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本标准发布实施后，起草单位应及时</w:t>
      </w:r>
      <w:r>
        <w:rPr>
          <w:rFonts w:eastAsia="方正仿宋_GBK"/>
          <w:kern w:val="0"/>
          <w:sz w:val="32"/>
          <w:szCs w:val="32"/>
        </w:rPr>
        <w:t>对</w:t>
      </w:r>
      <w:r>
        <w:rPr>
          <w:rFonts w:eastAsia="方正仿宋_GBK"/>
          <w:sz w:val="32"/>
          <w:szCs w:val="32"/>
        </w:rPr>
        <w:t>宿迁市各委办局、企事业单位及运营单位</w:t>
      </w:r>
      <w:r>
        <w:rPr>
          <w:rFonts w:eastAsia="方正仿宋_GBK"/>
          <w:sz w:val="32"/>
          <w:szCs w:val="32"/>
        </w:rPr>
        <w:t>从事</w:t>
      </w:r>
      <w:r>
        <w:rPr>
          <w:rFonts w:eastAsia="方正仿宋_GBK"/>
          <w:sz w:val="32"/>
          <w:szCs w:val="32"/>
        </w:rPr>
        <w:t>公共数据运营、数据治理、数据管理</w:t>
      </w:r>
      <w:r>
        <w:rPr>
          <w:rFonts w:eastAsia="方正仿宋_GBK"/>
          <w:sz w:val="32"/>
          <w:szCs w:val="32"/>
        </w:rPr>
        <w:t>的</w:t>
      </w:r>
      <w:r>
        <w:rPr>
          <w:rFonts w:eastAsia="方正仿宋_GBK"/>
          <w:sz w:val="32"/>
          <w:szCs w:val="32"/>
        </w:rPr>
        <w:lastRenderedPageBreak/>
        <w:t>相关人员</w:t>
      </w:r>
      <w:r>
        <w:rPr>
          <w:rFonts w:eastAsia="方正仿宋_GBK"/>
          <w:kern w:val="0"/>
          <w:sz w:val="32"/>
          <w:szCs w:val="32"/>
        </w:rPr>
        <w:t>进行标准的宣贯和培训，使相关人员能够掌握本标准要求，并在实际工作中具体应用。</w:t>
      </w:r>
    </w:p>
    <w:p w14:paraId="665AEE65" w14:textId="77777777" w:rsidR="00522E22" w:rsidRDefault="00522E22">
      <w:pPr>
        <w:spacing w:line="578" w:lineRule="exact"/>
        <w:ind w:firstLineChars="200" w:firstLine="640"/>
        <w:rPr>
          <w:rFonts w:eastAsia="方正仿宋_GBK"/>
          <w:sz w:val="32"/>
          <w:szCs w:val="32"/>
        </w:rPr>
      </w:pPr>
    </w:p>
    <w:p w14:paraId="631F967F" w14:textId="77777777" w:rsidR="00522E22" w:rsidRDefault="00522E22">
      <w:pPr>
        <w:spacing w:line="578" w:lineRule="exact"/>
        <w:ind w:firstLineChars="200" w:firstLine="640"/>
        <w:rPr>
          <w:rFonts w:eastAsia="方正仿宋_GBK"/>
          <w:sz w:val="32"/>
          <w:szCs w:val="32"/>
        </w:rPr>
      </w:pPr>
    </w:p>
    <w:p w14:paraId="436E9A89" w14:textId="77777777" w:rsidR="00522E22" w:rsidRDefault="00E22AE6">
      <w:pPr>
        <w:spacing w:line="578" w:lineRule="exact"/>
        <w:ind w:firstLineChars="700" w:firstLine="22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《公共数据清洗治理规范》标准编制工作组</w:t>
      </w:r>
    </w:p>
    <w:p w14:paraId="5D63D0A9" w14:textId="77777777" w:rsidR="00522E22" w:rsidRDefault="00E22AE6">
      <w:pPr>
        <w:spacing w:line="578" w:lineRule="exact"/>
        <w:ind w:firstLineChars="200" w:firstLine="640"/>
        <w:rPr>
          <w:szCs w:val="21"/>
        </w:rPr>
      </w:pPr>
      <w:r>
        <w:rPr>
          <w:rFonts w:eastAsia="方正仿宋_GBK"/>
          <w:sz w:val="32"/>
          <w:szCs w:val="32"/>
        </w:rPr>
        <w:t xml:space="preserve">                       2024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10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25</w:t>
      </w:r>
      <w:r>
        <w:rPr>
          <w:rFonts w:eastAsia="方正仿宋_GBK"/>
          <w:sz w:val="32"/>
          <w:szCs w:val="32"/>
        </w:rPr>
        <w:t>日</w:t>
      </w:r>
    </w:p>
    <w:p w14:paraId="04CC64B0" w14:textId="77777777" w:rsidR="00522E22" w:rsidRDefault="00522E22"/>
    <w:sectPr w:rsidR="00522E22">
      <w:pgSz w:w="11907" w:h="16839"/>
      <w:pgMar w:top="2098" w:right="1531" w:bottom="1928" w:left="1531" w:header="1418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hhYWI0MDg5MzgwNWI3NzAxMGQwZGI3NTJmNThmNTcifQ=="/>
  </w:docVars>
  <w:rsids>
    <w:rsidRoot w:val="00780A0B"/>
    <w:rsid w:val="00522E22"/>
    <w:rsid w:val="00750575"/>
    <w:rsid w:val="00780A0B"/>
    <w:rsid w:val="00E22AE6"/>
    <w:rsid w:val="01E23011"/>
    <w:rsid w:val="028C11CF"/>
    <w:rsid w:val="02D768EE"/>
    <w:rsid w:val="0397607D"/>
    <w:rsid w:val="042C0EBC"/>
    <w:rsid w:val="042C3655"/>
    <w:rsid w:val="05164D65"/>
    <w:rsid w:val="052120A3"/>
    <w:rsid w:val="052D3E46"/>
    <w:rsid w:val="055F5B57"/>
    <w:rsid w:val="05D13AC9"/>
    <w:rsid w:val="05F11A75"/>
    <w:rsid w:val="06832719"/>
    <w:rsid w:val="07245E7A"/>
    <w:rsid w:val="072639A0"/>
    <w:rsid w:val="074309F6"/>
    <w:rsid w:val="08122176"/>
    <w:rsid w:val="094C77A3"/>
    <w:rsid w:val="0AD4283B"/>
    <w:rsid w:val="0AFF2E86"/>
    <w:rsid w:val="0C3E178C"/>
    <w:rsid w:val="0C605D12"/>
    <w:rsid w:val="11EC57E6"/>
    <w:rsid w:val="129F013C"/>
    <w:rsid w:val="12D65B79"/>
    <w:rsid w:val="13C133CE"/>
    <w:rsid w:val="13FA68E0"/>
    <w:rsid w:val="148D505F"/>
    <w:rsid w:val="14E642D8"/>
    <w:rsid w:val="15761C91"/>
    <w:rsid w:val="16706130"/>
    <w:rsid w:val="16FC1178"/>
    <w:rsid w:val="170610F8"/>
    <w:rsid w:val="186F4725"/>
    <w:rsid w:val="18856328"/>
    <w:rsid w:val="18DA0E14"/>
    <w:rsid w:val="1A1F0E4F"/>
    <w:rsid w:val="1A330456"/>
    <w:rsid w:val="1D9617C4"/>
    <w:rsid w:val="1D98335A"/>
    <w:rsid w:val="216830DB"/>
    <w:rsid w:val="21F95953"/>
    <w:rsid w:val="232272BA"/>
    <w:rsid w:val="24AD7057"/>
    <w:rsid w:val="25F25669"/>
    <w:rsid w:val="26B66697"/>
    <w:rsid w:val="27067414"/>
    <w:rsid w:val="27623729"/>
    <w:rsid w:val="28BE13C5"/>
    <w:rsid w:val="2A68414C"/>
    <w:rsid w:val="2AAA4765"/>
    <w:rsid w:val="2BC64040"/>
    <w:rsid w:val="2C752B50"/>
    <w:rsid w:val="2D4D4362"/>
    <w:rsid w:val="2DB604DD"/>
    <w:rsid w:val="2FA86D99"/>
    <w:rsid w:val="34D92F01"/>
    <w:rsid w:val="35637A1C"/>
    <w:rsid w:val="35E5121D"/>
    <w:rsid w:val="3639699D"/>
    <w:rsid w:val="371303AE"/>
    <w:rsid w:val="38B13162"/>
    <w:rsid w:val="39A579F0"/>
    <w:rsid w:val="39D47424"/>
    <w:rsid w:val="3DB8289D"/>
    <w:rsid w:val="3EA25509"/>
    <w:rsid w:val="42817701"/>
    <w:rsid w:val="42A86289"/>
    <w:rsid w:val="450665E4"/>
    <w:rsid w:val="47777325"/>
    <w:rsid w:val="477912EF"/>
    <w:rsid w:val="51E150DE"/>
    <w:rsid w:val="51E333C6"/>
    <w:rsid w:val="542B146E"/>
    <w:rsid w:val="54971006"/>
    <w:rsid w:val="54F77D3A"/>
    <w:rsid w:val="568F346B"/>
    <w:rsid w:val="569C6DA8"/>
    <w:rsid w:val="59106103"/>
    <w:rsid w:val="59633433"/>
    <w:rsid w:val="5AC661A1"/>
    <w:rsid w:val="5C532188"/>
    <w:rsid w:val="5DF94AE0"/>
    <w:rsid w:val="61994610"/>
    <w:rsid w:val="627E55B4"/>
    <w:rsid w:val="63424833"/>
    <w:rsid w:val="63E90361"/>
    <w:rsid w:val="64095F3A"/>
    <w:rsid w:val="645F2A17"/>
    <w:rsid w:val="64FA606F"/>
    <w:rsid w:val="65FE5E40"/>
    <w:rsid w:val="663D12E2"/>
    <w:rsid w:val="689A40B9"/>
    <w:rsid w:val="68F77A66"/>
    <w:rsid w:val="695B21AB"/>
    <w:rsid w:val="6D0D7D62"/>
    <w:rsid w:val="6D192AA9"/>
    <w:rsid w:val="6D512387"/>
    <w:rsid w:val="6D7B2E1B"/>
    <w:rsid w:val="6DD543B0"/>
    <w:rsid w:val="6ECB37B7"/>
    <w:rsid w:val="6FF767C6"/>
    <w:rsid w:val="704A3D66"/>
    <w:rsid w:val="71141F6A"/>
    <w:rsid w:val="71A010A2"/>
    <w:rsid w:val="71BD009F"/>
    <w:rsid w:val="71C47AD6"/>
    <w:rsid w:val="72352F45"/>
    <w:rsid w:val="72FE33E2"/>
    <w:rsid w:val="73291C69"/>
    <w:rsid w:val="73BC418E"/>
    <w:rsid w:val="7419513C"/>
    <w:rsid w:val="74D15A17"/>
    <w:rsid w:val="75462EFD"/>
    <w:rsid w:val="75A31161"/>
    <w:rsid w:val="78D81160"/>
    <w:rsid w:val="7908375C"/>
    <w:rsid w:val="7B024F02"/>
    <w:rsid w:val="7B987C85"/>
    <w:rsid w:val="7C8A4E6E"/>
    <w:rsid w:val="7DE57188"/>
    <w:rsid w:val="7E8D249B"/>
    <w:rsid w:val="7EE86E71"/>
    <w:rsid w:val="7F14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7A3B14-B89F-40CE-BEDF-CEFDFC150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a4">
    <w:name w:val="目次、标准名称标题"/>
    <w:basedOn w:val="a"/>
    <w:next w:val="a3"/>
    <w:qFormat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eastAsia="方正仿宋简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陈国彬</cp:lastModifiedBy>
  <cp:revision>2</cp:revision>
  <dcterms:created xsi:type="dcterms:W3CDTF">2024-03-04T14:08:00Z</dcterms:created>
  <dcterms:modified xsi:type="dcterms:W3CDTF">2024-12-18T06:36:00Z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3337D2AF09874F8E8C90E7B5F9585A40_13</vt:lpwstr>
  </property>
</Properties>
</file>