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07F4A" w14:paraId="69A89943" w14:textId="77777777">
        <w:tc>
          <w:tcPr>
            <w:tcW w:w="509" w:type="dxa"/>
          </w:tcPr>
          <w:p w14:paraId="2687800D" w14:textId="77777777" w:rsidR="00107F4A" w:rsidRDefault="000312DF">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7483F13" w14:textId="77777777" w:rsidR="00107F4A" w:rsidRDefault="000312DF">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35.240 </w:t>
            </w:r>
            <w:r>
              <w:rPr>
                <w:rFonts w:ascii="黑体" w:eastAsia="黑体" w:hAnsi="黑体"/>
                <w:sz w:val="21"/>
                <w:szCs w:val="21"/>
              </w:rPr>
              <w:fldChar w:fldCharType="end"/>
            </w:r>
            <w:bookmarkEnd w:id="0"/>
          </w:p>
        </w:tc>
      </w:tr>
      <w:tr w:rsidR="00107F4A" w14:paraId="0A1151D8" w14:textId="77777777">
        <w:tc>
          <w:tcPr>
            <w:tcW w:w="509" w:type="dxa"/>
          </w:tcPr>
          <w:p w14:paraId="040C859F" w14:textId="77777777" w:rsidR="00107F4A" w:rsidRDefault="000312DF">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F6ED5EA" w14:textId="77777777" w:rsidR="00107F4A" w:rsidRDefault="000312DF">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L70</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07F4A" w14:paraId="4C534660" w14:textId="77777777">
        <w:tc>
          <w:tcPr>
            <w:tcW w:w="6407" w:type="dxa"/>
          </w:tcPr>
          <w:p w14:paraId="557D8B3B" w14:textId="77777777" w:rsidR="00107F4A" w:rsidRDefault="000312DF">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14:anchorId="15FA0405" wp14:editId="3378FAED">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3213</w:t>
            </w:r>
            <w:r>
              <w:fldChar w:fldCharType="end"/>
            </w:r>
            <w:bookmarkEnd w:id="3"/>
          </w:p>
        </w:tc>
      </w:tr>
    </w:tbl>
    <w:p w14:paraId="31BFB8F4" w14:textId="77777777" w:rsidR="00107F4A" w:rsidRDefault="000312DF">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宿迁市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3272795" w14:textId="77777777" w:rsidR="00107F4A" w:rsidRDefault="000312DF">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3213/T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14:paraId="302648C9" w14:textId="77777777" w:rsidR="00107F4A" w:rsidRDefault="000312DF">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7C30FB3" w14:textId="77777777" w:rsidR="00107F4A" w:rsidRDefault="000312D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33F2389" wp14:editId="6843214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13E2736" w14:textId="77777777" w:rsidR="00107F4A" w:rsidRDefault="00107F4A">
      <w:pPr>
        <w:pStyle w:val="afffff0"/>
        <w:framePr w:w="9639" w:h="6976" w:hRule="exact" w:hSpace="0" w:vSpace="0" w:wrap="around" w:hAnchor="page" w:y="6408"/>
        <w:jc w:val="center"/>
        <w:rPr>
          <w:rFonts w:ascii="黑体" w:eastAsia="黑体" w:hAnsi="黑体"/>
          <w:b w:val="0"/>
          <w:bCs w:val="0"/>
          <w:w w:val="100"/>
        </w:rPr>
      </w:pPr>
    </w:p>
    <w:p w14:paraId="68730CA5" w14:textId="77777777" w:rsidR="00107F4A" w:rsidRDefault="000312DF">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公共数据清洗治理规范</w:t>
      </w:r>
      <w:r>
        <w:fldChar w:fldCharType="end"/>
      </w:r>
      <w:bookmarkEnd w:id="9"/>
    </w:p>
    <w:p w14:paraId="20B90177" w14:textId="77777777" w:rsidR="00107F4A" w:rsidRDefault="00107F4A">
      <w:pPr>
        <w:framePr w:w="9639" w:h="6974" w:hRule="exact" w:wrap="around" w:vAnchor="page" w:hAnchor="page" w:x="1419" w:y="6408" w:anchorLock="1"/>
        <w:ind w:left="-1418"/>
      </w:pPr>
    </w:p>
    <w:p w14:paraId="7479FECE" w14:textId="7B8A6AC9" w:rsidR="00107F4A" w:rsidRDefault="000312DF">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1357C1">
        <w:rPr>
          <w:rFonts w:ascii="黑体" w:eastAsia="黑体" w:hAnsi="黑体"/>
          <w:szCs w:val="28"/>
        </w:rPr>
        <w:t>S</w:t>
      </w:r>
      <w:r w:rsidR="001357C1" w:rsidRPr="001357C1">
        <w:rPr>
          <w:rFonts w:ascii="黑体" w:eastAsia="黑体" w:hAnsi="黑体"/>
          <w:szCs w:val="28"/>
        </w:rPr>
        <w:t>pecification</w:t>
      </w:r>
      <w:r w:rsidR="001357C1">
        <w:rPr>
          <w:rFonts w:ascii="黑体" w:eastAsia="黑体" w:hAnsi="黑体"/>
          <w:szCs w:val="28"/>
        </w:rPr>
        <w:t xml:space="preserve"> for</w:t>
      </w:r>
      <w:r w:rsidR="001357C1" w:rsidRPr="001357C1">
        <w:rPr>
          <w:rFonts w:ascii="黑体" w:eastAsia="黑体" w:hAnsi="黑体"/>
          <w:szCs w:val="28"/>
        </w:rPr>
        <w:t xml:space="preserve"> cleansing and governance</w:t>
      </w:r>
      <w:r w:rsidR="00056C44">
        <w:rPr>
          <w:rFonts w:ascii="黑体" w:eastAsia="黑体" w:hAnsi="黑体"/>
          <w:szCs w:val="28"/>
        </w:rPr>
        <w:t xml:space="preserve"> on public data</w:t>
      </w:r>
      <w:r>
        <w:rPr>
          <w:rFonts w:ascii="黑体" w:eastAsia="黑体" w:hAnsi="黑体"/>
          <w:szCs w:val="28"/>
        </w:rPr>
        <w:fldChar w:fldCharType="end"/>
      </w:r>
      <w:bookmarkEnd w:id="10"/>
    </w:p>
    <w:p w14:paraId="0731171B" w14:textId="77777777" w:rsidR="00107F4A" w:rsidRDefault="00107F4A">
      <w:pPr>
        <w:framePr w:w="9639" w:h="6974" w:hRule="exact" w:wrap="around" w:vAnchor="page" w:hAnchor="page" w:x="1419" w:y="6408" w:anchorLock="1"/>
        <w:spacing w:line="760" w:lineRule="exact"/>
        <w:ind w:left="-1418"/>
      </w:pPr>
    </w:p>
    <w:p w14:paraId="01501A70" w14:textId="77777777" w:rsidR="00107F4A" w:rsidRDefault="00107F4A">
      <w:pPr>
        <w:pStyle w:val="afffffff8"/>
        <w:framePr w:w="9639" w:h="6974" w:hRule="exact" w:wrap="around" w:vAnchor="page" w:hAnchor="page" w:x="1419" w:y="6408" w:anchorLock="1"/>
        <w:textAlignment w:val="bottom"/>
        <w:rPr>
          <w:rFonts w:eastAsia="黑体"/>
          <w:szCs w:val="28"/>
        </w:rPr>
      </w:pPr>
    </w:p>
    <w:p w14:paraId="7912F3EE" w14:textId="4A3DCAC1" w:rsidR="00107F4A" w:rsidRDefault="000312DF">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E90D13">
        <w:rPr>
          <w:sz w:val="24"/>
          <w:szCs w:val="28"/>
        </w:rPr>
      </w:r>
      <w:r w:rsidR="00E90D13">
        <w:rPr>
          <w:sz w:val="24"/>
          <w:szCs w:val="28"/>
        </w:rPr>
        <w:fldChar w:fldCharType="separate"/>
      </w:r>
      <w:r>
        <w:rPr>
          <w:sz w:val="24"/>
          <w:szCs w:val="28"/>
        </w:rPr>
        <w:fldChar w:fldCharType="end"/>
      </w:r>
      <w:bookmarkEnd w:id="11"/>
    </w:p>
    <w:p w14:paraId="6724E8F8" w14:textId="44240819" w:rsidR="00107F4A" w:rsidRDefault="000312DF">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024.</w:t>
      </w:r>
      <w:r w:rsidR="00400290">
        <w:rPr>
          <w:rFonts w:hint="eastAsia"/>
          <w:sz w:val="21"/>
          <w:szCs w:val="28"/>
        </w:rPr>
        <w:t>12</w:t>
      </w:r>
      <w:r>
        <w:rPr>
          <w:sz w:val="21"/>
          <w:szCs w:val="28"/>
        </w:rPr>
        <w:t>.0</w:t>
      </w:r>
      <w:r w:rsidR="00400290">
        <w:rPr>
          <w:rFonts w:hint="eastAsia"/>
          <w:sz w:val="21"/>
          <w:szCs w:val="28"/>
        </w:rPr>
        <w:t>6</w:t>
      </w:r>
      <w:r>
        <w:rPr>
          <w:rFonts w:hint="eastAsia"/>
          <w:sz w:val="21"/>
          <w:szCs w:val="28"/>
        </w:rPr>
        <w:t>）</w:t>
      </w:r>
      <w:r>
        <w:rPr>
          <w:sz w:val="21"/>
          <w:szCs w:val="28"/>
        </w:rPr>
        <w:fldChar w:fldCharType="end"/>
      </w:r>
      <w:bookmarkEnd w:id="12"/>
    </w:p>
    <w:p w14:paraId="0E0A730C" w14:textId="77777777" w:rsidR="00107F4A" w:rsidRDefault="000312DF">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E90D13">
        <w:rPr>
          <w:b/>
          <w:sz w:val="21"/>
          <w:szCs w:val="28"/>
        </w:rPr>
      </w:r>
      <w:r w:rsidR="00E90D13">
        <w:rPr>
          <w:b/>
          <w:sz w:val="21"/>
          <w:szCs w:val="28"/>
        </w:rPr>
        <w:fldChar w:fldCharType="separate"/>
      </w:r>
      <w:r>
        <w:rPr>
          <w:b/>
          <w:sz w:val="21"/>
          <w:szCs w:val="28"/>
        </w:rPr>
        <w:fldChar w:fldCharType="end"/>
      </w:r>
      <w:bookmarkEnd w:id="13"/>
    </w:p>
    <w:p w14:paraId="41EC5DFD" w14:textId="77777777" w:rsidR="00107F4A" w:rsidRDefault="000312DF">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04</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30</w:t>
      </w:r>
      <w:r>
        <w:rPr>
          <w:rFonts w:ascii="黑体"/>
        </w:rPr>
        <w:fldChar w:fldCharType="end"/>
      </w:r>
      <w:bookmarkEnd w:id="16"/>
      <w:r>
        <w:rPr>
          <w:rFonts w:hint="eastAsia"/>
        </w:rPr>
        <w:t>发布</w:t>
      </w:r>
    </w:p>
    <w:p w14:paraId="23DE8974" w14:textId="77777777" w:rsidR="00107F4A" w:rsidRDefault="000312DF">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04</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30</w:t>
      </w:r>
      <w:r>
        <w:rPr>
          <w:rFonts w:ascii="黑体"/>
        </w:rPr>
        <w:fldChar w:fldCharType="end"/>
      </w:r>
      <w:bookmarkEnd w:id="19"/>
      <w:r>
        <w:rPr>
          <w:rFonts w:hint="eastAsia"/>
        </w:rPr>
        <w:t>实施</w:t>
      </w:r>
    </w:p>
    <w:p w14:paraId="2B4BF91D" w14:textId="77777777" w:rsidR="00107F4A" w:rsidRDefault="000312DF">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宿迁市市场监督管理局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CA09C70" w14:textId="77777777" w:rsidR="00107F4A" w:rsidRDefault="000312DF">
      <w:pPr>
        <w:rPr>
          <w:rFonts w:ascii="宋体" w:hAnsi="宋体"/>
          <w:sz w:val="28"/>
          <w:szCs w:val="28"/>
        </w:rPr>
        <w:sectPr w:rsidR="00107F4A" w:rsidSect="001357C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25FEB71" wp14:editId="64D841A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89E326D" w14:textId="02523DF5" w:rsidR="00107F4A" w:rsidRDefault="000312DF">
      <w:pPr>
        <w:pStyle w:val="affffffa"/>
        <w:spacing w:after="468"/>
      </w:pPr>
      <w:bookmarkStart w:id="21" w:name="BookMark1"/>
      <w:bookmarkStart w:id="22" w:name="_Toc165300490"/>
      <w:r>
        <w:rPr>
          <w:rFonts w:hint="eastAsia"/>
          <w:spacing w:val="320"/>
        </w:rPr>
        <w:lastRenderedPageBreak/>
        <w:t>目</w:t>
      </w:r>
      <w:r>
        <w:rPr>
          <w:rFonts w:hint="eastAsia"/>
        </w:rPr>
        <w:t>次</w:t>
      </w:r>
    </w:p>
    <w:p w14:paraId="48017336" w14:textId="77777777" w:rsidR="00107F4A" w:rsidRDefault="000312DF">
      <w:pPr>
        <w:pStyle w:val="TOC1"/>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"标准文件_一级条标题,2,标准文件_二级条标题,3,标准文件_三级条标题,4,标准文件_附录一级条标题,2,标准文件_附录二级条标题,3,标准文件_附录三级条标题,4," </w:instrText>
      </w:r>
      <w:r>
        <w:fldChar w:fldCharType="separate"/>
      </w:r>
      <w:hyperlink w:anchor="_Toc165301393" w:history="1">
        <w:r>
          <w:rPr>
            <w:rStyle w:val="affffb"/>
          </w:rPr>
          <w:t>前言</w:t>
        </w:r>
        <w:r>
          <w:tab/>
        </w:r>
        <w:r>
          <w:fldChar w:fldCharType="begin"/>
        </w:r>
        <w:r>
          <w:instrText xml:space="preserve"> PAGEREF _Toc165301393 \h </w:instrText>
        </w:r>
        <w:r>
          <w:fldChar w:fldCharType="separate"/>
        </w:r>
        <w:r>
          <w:t>II</w:t>
        </w:r>
        <w:r>
          <w:fldChar w:fldCharType="end"/>
        </w:r>
      </w:hyperlink>
    </w:p>
    <w:p w14:paraId="7AADC2DE" w14:textId="77777777" w:rsidR="00107F4A" w:rsidRDefault="00E90D13">
      <w:pPr>
        <w:pStyle w:val="TOC1"/>
        <w:tabs>
          <w:tab w:val="right" w:leader="dot" w:pos="9344"/>
        </w:tabs>
        <w:rPr>
          <w:rFonts w:asciiTheme="minorHAnsi" w:eastAsiaTheme="minorEastAsia" w:hAnsiTheme="minorHAnsi" w:cstheme="minorBidi"/>
          <w:szCs w:val="22"/>
        </w:rPr>
      </w:pPr>
      <w:hyperlink w:anchor="_Toc165301394" w:history="1">
        <w:r w:rsidR="000312DF">
          <w:rPr>
            <w:rStyle w:val="affffb"/>
          </w:rPr>
          <w:t>1  范围</w:t>
        </w:r>
        <w:r w:rsidR="000312DF">
          <w:tab/>
        </w:r>
        <w:r w:rsidR="000312DF">
          <w:fldChar w:fldCharType="begin"/>
        </w:r>
        <w:r w:rsidR="000312DF">
          <w:instrText xml:space="preserve"> PAGEREF _Toc165301394 \h </w:instrText>
        </w:r>
        <w:r w:rsidR="000312DF">
          <w:fldChar w:fldCharType="separate"/>
        </w:r>
        <w:r w:rsidR="000312DF">
          <w:t>1</w:t>
        </w:r>
        <w:r w:rsidR="000312DF">
          <w:fldChar w:fldCharType="end"/>
        </w:r>
      </w:hyperlink>
    </w:p>
    <w:p w14:paraId="7719C032" w14:textId="77777777" w:rsidR="00107F4A" w:rsidRDefault="00E90D13">
      <w:pPr>
        <w:pStyle w:val="TOC1"/>
        <w:tabs>
          <w:tab w:val="right" w:leader="dot" w:pos="9344"/>
        </w:tabs>
        <w:rPr>
          <w:rFonts w:asciiTheme="minorHAnsi" w:eastAsiaTheme="minorEastAsia" w:hAnsiTheme="minorHAnsi" w:cstheme="minorBidi"/>
          <w:szCs w:val="22"/>
        </w:rPr>
      </w:pPr>
      <w:hyperlink w:anchor="_Toc165301395" w:history="1">
        <w:r w:rsidR="000312DF">
          <w:rPr>
            <w:rStyle w:val="affffb"/>
          </w:rPr>
          <w:t>2  规范性引用文件</w:t>
        </w:r>
        <w:r w:rsidR="000312DF">
          <w:tab/>
        </w:r>
        <w:r w:rsidR="000312DF">
          <w:fldChar w:fldCharType="begin"/>
        </w:r>
        <w:r w:rsidR="000312DF">
          <w:instrText xml:space="preserve"> PAGEREF _Toc165301395 \h </w:instrText>
        </w:r>
        <w:r w:rsidR="000312DF">
          <w:fldChar w:fldCharType="separate"/>
        </w:r>
        <w:r w:rsidR="000312DF">
          <w:t>1</w:t>
        </w:r>
        <w:r w:rsidR="000312DF">
          <w:fldChar w:fldCharType="end"/>
        </w:r>
      </w:hyperlink>
    </w:p>
    <w:p w14:paraId="31EF409E" w14:textId="77777777" w:rsidR="00107F4A" w:rsidRDefault="00E90D13">
      <w:pPr>
        <w:pStyle w:val="TOC1"/>
        <w:tabs>
          <w:tab w:val="right" w:leader="dot" w:pos="9344"/>
        </w:tabs>
        <w:rPr>
          <w:rFonts w:asciiTheme="minorHAnsi" w:eastAsiaTheme="minorEastAsia" w:hAnsiTheme="minorHAnsi" w:cstheme="minorBidi"/>
          <w:szCs w:val="22"/>
        </w:rPr>
      </w:pPr>
      <w:hyperlink w:anchor="_Toc165301396" w:history="1">
        <w:r w:rsidR="000312DF">
          <w:rPr>
            <w:rStyle w:val="affffb"/>
          </w:rPr>
          <w:t>3  术语和定义</w:t>
        </w:r>
        <w:r w:rsidR="000312DF">
          <w:tab/>
        </w:r>
        <w:r w:rsidR="000312DF">
          <w:fldChar w:fldCharType="begin"/>
        </w:r>
        <w:r w:rsidR="000312DF">
          <w:instrText xml:space="preserve"> PAGEREF _Toc165301396 \h </w:instrText>
        </w:r>
        <w:r w:rsidR="000312DF">
          <w:fldChar w:fldCharType="separate"/>
        </w:r>
        <w:r w:rsidR="000312DF">
          <w:t>1</w:t>
        </w:r>
        <w:r w:rsidR="000312DF">
          <w:fldChar w:fldCharType="end"/>
        </w:r>
      </w:hyperlink>
    </w:p>
    <w:p w14:paraId="428EAA04" w14:textId="77777777" w:rsidR="00107F4A" w:rsidRDefault="00E90D13">
      <w:pPr>
        <w:pStyle w:val="TOC1"/>
        <w:tabs>
          <w:tab w:val="right" w:leader="dot" w:pos="9344"/>
        </w:tabs>
        <w:rPr>
          <w:rFonts w:asciiTheme="minorHAnsi" w:eastAsiaTheme="minorEastAsia" w:hAnsiTheme="minorHAnsi" w:cstheme="minorBidi"/>
          <w:szCs w:val="22"/>
        </w:rPr>
      </w:pPr>
      <w:hyperlink w:anchor="_Toc165301397" w:history="1">
        <w:r w:rsidR="000312DF">
          <w:rPr>
            <w:rStyle w:val="affffb"/>
          </w:rPr>
          <w:t>4  数据清洗治理流程</w:t>
        </w:r>
        <w:r w:rsidR="000312DF">
          <w:tab/>
        </w:r>
        <w:r w:rsidR="000312DF">
          <w:fldChar w:fldCharType="begin"/>
        </w:r>
        <w:r w:rsidR="000312DF">
          <w:instrText xml:space="preserve"> PAGEREF _Toc165301397 \h </w:instrText>
        </w:r>
        <w:r w:rsidR="000312DF">
          <w:fldChar w:fldCharType="separate"/>
        </w:r>
        <w:r w:rsidR="000312DF">
          <w:t>2</w:t>
        </w:r>
        <w:r w:rsidR="000312DF">
          <w:fldChar w:fldCharType="end"/>
        </w:r>
      </w:hyperlink>
    </w:p>
    <w:p w14:paraId="761D3344" w14:textId="77777777" w:rsidR="00107F4A" w:rsidRDefault="00E90D13">
      <w:pPr>
        <w:pStyle w:val="TOC2"/>
        <w:rPr>
          <w:rFonts w:asciiTheme="minorHAnsi" w:eastAsiaTheme="minorEastAsia" w:hAnsiTheme="minorHAnsi" w:cstheme="minorBidi"/>
          <w:szCs w:val="22"/>
        </w:rPr>
      </w:pPr>
      <w:hyperlink w:anchor="_Toc165301398" w:history="1">
        <w:r w:rsidR="000312DF">
          <w:rPr>
            <w:rStyle w:val="affffb"/>
            <w14:scene3d>
              <w14:camera w14:prst="orthographicFront"/>
              <w14:lightRig w14:rig="threePt" w14:dir="t">
                <w14:rot w14:lat="0" w14:lon="0" w14:rev="0"/>
              </w14:lightRig>
            </w14:scene3d>
          </w:rPr>
          <w:t xml:space="preserve">4.1 </w:t>
        </w:r>
        <w:r w:rsidR="000312DF">
          <w:rPr>
            <w:rStyle w:val="affffb"/>
            <w:rFonts w:hAnsi="黑体" w:cs="宋体"/>
            <w:bCs/>
          </w:rPr>
          <w:t xml:space="preserve"> 数据归集</w:t>
        </w:r>
        <w:r w:rsidR="000312DF">
          <w:tab/>
        </w:r>
        <w:r w:rsidR="000312DF">
          <w:fldChar w:fldCharType="begin"/>
        </w:r>
        <w:r w:rsidR="000312DF">
          <w:instrText xml:space="preserve"> PAGEREF _Toc165301398 \h </w:instrText>
        </w:r>
        <w:r w:rsidR="000312DF">
          <w:fldChar w:fldCharType="separate"/>
        </w:r>
        <w:r w:rsidR="000312DF">
          <w:t>3</w:t>
        </w:r>
        <w:r w:rsidR="000312DF">
          <w:fldChar w:fldCharType="end"/>
        </w:r>
      </w:hyperlink>
    </w:p>
    <w:p w14:paraId="5944B369" w14:textId="77777777" w:rsidR="00107F4A" w:rsidRDefault="00E90D13">
      <w:pPr>
        <w:pStyle w:val="TOC2"/>
        <w:rPr>
          <w:rFonts w:asciiTheme="minorHAnsi" w:eastAsiaTheme="minorEastAsia" w:hAnsiTheme="minorHAnsi" w:cstheme="minorBidi"/>
          <w:szCs w:val="22"/>
        </w:rPr>
      </w:pPr>
      <w:hyperlink w:anchor="_Toc165301399" w:history="1">
        <w:r w:rsidR="000312DF">
          <w:rPr>
            <w:rStyle w:val="affffb"/>
            <w14:scene3d>
              <w14:camera w14:prst="orthographicFront"/>
              <w14:lightRig w14:rig="threePt" w14:dir="t">
                <w14:rot w14:lat="0" w14:lon="0" w14:rev="0"/>
              </w14:lightRig>
            </w14:scene3d>
          </w:rPr>
          <w:t xml:space="preserve">4.2 </w:t>
        </w:r>
        <w:r w:rsidR="000312DF">
          <w:rPr>
            <w:rStyle w:val="affffb"/>
            <w:rFonts w:hAnsi="黑体" w:cs="宋体"/>
            <w:bCs/>
          </w:rPr>
          <w:t xml:space="preserve"> 数据抽取</w:t>
        </w:r>
        <w:r w:rsidR="000312DF">
          <w:tab/>
        </w:r>
        <w:r w:rsidR="000312DF">
          <w:fldChar w:fldCharType="begin"/>
        </w:r>
        <w:r w:rsidR="000312DF">
          <w:instrText xml:space="preserve"> PAGEREF _Toc165301399 \h </w:instrText>
        </w:r>
        <w:r w:rsidR="000312DF">
          <w:fldChar w:fldCharType="separate"/>
        </w:r>
        <w:r w:rsidR="000312DF">
          <w:t>3</w:t>
        </w:r>
        <w:r w:rsidR="000312DF">
          <w:fldChar w:fldCharType="end"/>
        </w:r>
      </w:hyperlink>
    </w:p>
    <w:p w14:paraId="3BA398CA" w14:textId="77777777" w:rsidR="00107F4A" w:rsidRDefault="00E90D13">
      <w:pPr>
        <w:pStyle w:val="TOC2"/>
        <w:rPr>
          <w:rFonts w:asciiTheme="minorHAnsi" w:eastAsiaTheme="minorEastAsia" w:hAnsiTheme="minorHAnsi" w:cstheme="minorBidi"/>
          <w:szCs w:val="22"/>
        </w:rPr>
      </w:pPr>
      <w:hyperlink w:anchor="_Toc165301400" w:history="1">
        <w:r w:rsidR="000312DF">
          <w:rPr>
            <w:rStyle w:val="affffb"/>
            <w14:scene3d>
              <w14:camera w14:prst="orthographicFront"/>
              <w14:lightRig w14:rig="threePt" w14:dir="t">
                <w14:rot w14:lat="0" w14:lon="0" w14:rev="0"/>
              </w14:lightRig>
            </w14:scene3d>
          </w:rPr>
          <w:t xml:space="preserve">4.3 </w:t>
        </w:r>
        <w:r w:rsidR="000312DF">
          <w:rPr>
            <w:rStyle w:val="affffb"/>
            <w:rFonts w:hAnsi="黑体" w:cs="宋体"/>
            <w:bCs/>
          </w:rPr>
          <w:t xml:space="preserve"> 数据探查</w:t>
        </w:r>
        <w:r w:rsidR="000312DF">
          <w:tab/>
        </w:r>
        <w:r w:rsidR="000312DF">
          <w:fldChar w:fldCharType="begin"/>
        </w:r>
        <w:r w:rsidR="000312DF">
          <w:instrText xml:space="preserve"> PAGEREF _Toc165301400 \h </w:instrText>
        </w:r>
        <w:r w:rsidR="000312DF">
          <w:fldChar w:fldCharType="separate"/>
        </w:r>
        <w:r w:rsidR="000312DF">
          <w:t>3</w:t>
        </w:r>
        <w:r w:rsidR="000312DF">
          <w:fldChar w:fldCharType="end"/>
        </w:r>
      </w:hyperlink>
    </w:p>
    <w:p w14:paraId="0E294877" w14:textId="77777777" w:rsidR="00107F4A" w:rsidRDefault="00E90D13">
      <w:pPr>
        <w:pStyle w:val="TOC2"/>
        <w:rPr>
          <w:rFonts w:asciiTheme="minorHAnsi" w:eastAsiaTheme="minorEastAsia" w:hAnsiTheme="minorHAnsi" w:cstheme="minorBidi"/>
          <w:szCs w:val="22"/>
        </w:rPr>
      </w:pPr>
      <w:hyperlink w:anchor="_Toc165301401" w:history="1">
        <w:r w:rsidR="000312DF">
          <w:rPr>
            <w:rStyle w:val="affffb"/>
            <w14:scene3d>
              <w14:camera w14:prst="orthographicFront"/>
              <w14:lightRig w14:rig="threePt" w14:dir="t">
                <w14:rot w14:lat="0" w14:lon="0" w14:rev="0"/>
              </w14:lightRig>
            </w14:scene3d>
          </w:rPr>
          <w:t xml:space="preserve">4.4 </w:t>
        </w:r>
        <w:r w:rsidR="000312DF">
          <w:rPr>
            <w:rStyle w:val="affffb"/>
            <w:rFonts w:hAnsi="黑体" w:cs="宋体"/>
            <w:bCs/>
          </w:rPr>
          <w:t xml:space="preserve"> 数据质量检查与反馈</w:t>
        </w:r>
        <w:r w:rsidR="000312DF">
          <w:tab/>
        </w:r>
        <w:r w:rsidR="000312DF">
          <w:fldChar w:fldCharType="begin"/>
        </w:r>
        <w:r w:rsidR="000312DF">
          <w:instrText xml:space="preserve"> PAGEREF _Toc165301401 \h </w:instrText>
        </w:r>
        <w:r w:rsidR="000312DF">
          <w:fldChar w:fldCharType="separate"/>
        </w:r>
        <w:r w:rsidR="000312DF">
          <w:t>3</w:t>
        </w:r>
        <w:r w:rsidR="000312DF">
          <w:fldChar w:fldCharType="end"/>
        </w:r>
      </w:hyperlink>
    </w:p>
    <w:p w14:paraId="60CDB0DB" w14:textId="77777777" w:rsidR="00107F4A" w:rsidRDefault="00E90D13">
      <w:pPr>
        <w:pStyle w:val="TOC3"/>
        <w:tabs>
          <w:tab w:val="right" w:leader="dot" w:pos="9344"/>
        </w:tabs>
        <w:rPr>
          <w:rFonts w:asciiTheme="minorHAnsi" w:eastAsiaTheme="minorEastAsia" w:hAnsiTheme="minorHAnsi" w:cstheme="minorBidi"/>
          <w:szCs w:val="22"/>
        </w:rPr>
      </w:pPr>
      <w:hyperlink w:anchor="_Toc165301402" w:history="1">
        <w:r w:rsidR="000312DF">
          <w:rPr>
            <w:rStyle w:val="affffb"/>
            <w:rFonts w:hAnsi="黑体"/>
          </w:rPr>
          <w:t>4.4.1  数据质量规则</w:t>
        </w:r>
        <w:r w:rsidR="000312DF">
          <w:tab/>
        </w:r>
        <w:r w:rsidR="000312DF">
          <w:fldChar w:fldCharType="begin"/>
        </w:r>
        <w:r w:rsidR="000312DF">
          <w:instrText xml:space="preserve"> PAGEREF _Toc165301402 \h </w:instrText>
        </w:r>
        <w:r w:rsidR="000312DF">
          <w:fldChar w:fldCharType="separate"/>
        </w:r>
        <w:r w:rsidR="000312DF">
          <w:t>3</w:t>
        </w:r>
        <w:r w:rsidR="000312DF">
          <w:fldChar w:fldCharType="end"/>
        </w:r>
      </w:hyperlink>
    </w:p>
    <w:p w14:paraId="4E06A12B" w14:textId="77777777" w:rsidR="00107F4A" w:rsidRDefault="00E90D13">
      <w:pPr>
        <w:pStyle w:val="TOC3"/>
        <w:tabs>
          <w:tab w:val="right" w:leader="dot" w:pos="9344"/>
        </w:tabs>
        <w:rPr>
          <w:rFonts w:asciiTheme="minorHAnsi" w:eastAsiaTheme="minorEastAsia" w:hAnsiTheme="minorHAnsi" w:cstheme="minorBidi"/>
          <w:szCs w:val="22"/>
        </w:rPr>
      </w:pPr>
      <w:hyperlink w:anchor="_Toc165301403" w:history="1">
        <w:r w:rsidR="000312DF">
          <w:rPr>
            <w:rStyle w:val="affffb"/>
            <w:rFonts w:hAnsi="黑体"/>
          </w:rPr>
          <w:t>4.4.2  数据清洗规则</w:t>
        </w:r>
        <w:r w:rsidR="000312DF">
          <w:tab/>
        </w:r>
        <w:r w:rsidR="000312DF">
          <w:fldChar w:fldCharType="begin"/>
        </w:r>
        <w:r w:rsidR="000312DF">
          <w:instrText xml:space="preserve"> PAGEREF _Toc165301403 \h </w:instrText>
        </w:r>
        <w:r w:rsidR="000312DF">
          <w:fldChar w:fldCharType="separate"/>
        </w:r>
        <w:r w:rsidR="000312DF">
          <w:t>4</w:t>
        </w:r>
        <w:r w:rsidR="000312DF">
          <w:fldChar w:fldCharType="end"/>
        </w:r>
      </w:hyperlink>
    </w:p>
    <w:p w14:paraId="6F61BFC4" w14:textId="77777777" w:rsidR="00107F4A" w:rsidRDefault="00E90D13">
      <w:pPr>
        <w:pStyle w:val="TOC3"/>
        <w:tabs>
          <w:tab w:val="right" w:leader="dot" w:pos="9344"/>
        </w:tabs>
        <w:rPr>
          <w:rFonts w:asciiTheme="minorHAnsi" w:eastAsiaTheme="minorEastAsia" w:hAnsiTheme="minorHAnsi" w:cstheme="minorBidi"/>
          <w:szCs w:val="22"/>
        </w:rPr>
      </w:pPr>
      <w:hyperlink w:anchor="_Toc165301404" w:history="1">
        <w:r w:rsidR="000312DF">
          <w:rPr>
            <w:rStyle w:val="affffb"/>
            <w:rFonts w:hAnsi="黑体"/>
          </w:rPr>
          <w:t>4.4.3  质量报告</w:t>
        </w:r>
        <w:r w:rsidR="000312DF">
          <w:tab/>
        </w:r>
        <w:r w:rsidR="000312DF">
          <w:fldChar w:fldCharType="begin"/>
        </w:r>
        <w:r w:rsidR="000312DF">
          <w:instrText xml:space="preserve"> PAGEREF _Toc165301404 \h </w:instrText>
        </w:r>
        <w:r w:rsidR="000312DF">
          <w:fldChar w:fldCharType="separate"/>
        </w:r>
        <w:r w:rsidR="000312DF">
          <w:t>5</w:t>
        </w:r>
        <w:r w:rsidR="000312DF">
          <w:fldChar w:fldCharType="end"/>
        </w:r>
      </w:hyperlink>
    </w:p>
    <w:p w14:paraId="1406B78B" w14:textId="77777777" w:rsidR="00107F4A" w:rsidRDefault="00E90D13">
      <w:pPr>
        <w:pStyle w:val="TOC2"/>
        <w:rPr>
          <w:rFonts w:asciiTheme="minorHAnsi" w:eastAsiaTheme="minorEastAsia" w:hAnsiTheme="minorHAnsi" w:cstheme="minorBidi"/>
          <w:szCs w:val="22"/>
        </w:rPr>
      </w:pPr>
      <w:hyperlink w:anchor="_Toc165301405" w:history="1">
        <w:r w:rsidR="000312DF">
          <w:rPr>
            <w:rStyle w:val="affffb"/>
            <w14:scene3d>
              <w14:camera w14:prst="orthographicFront"/>
              <w14:lightRig w14:rig="threePt" w14:dir="t">
                <w14:rot w14:lat="0" w14:lon="0" w14:rev="0"/>
              </w14:lightRig>
            </w14:scene3d>
          </w:rPr>
          <w:t xml:space="preserve">4.5 </w:t>
        </w:r>
        <w:r w:rsidR="000312DF">
          <w:rPr>
            <w:rStyle w:val="affffb"/>
            <w:rFonts w:hAnsi="黑体"/>
          </w:rPr>
          <w:t xml:space="preserve"> 数据清洗转换</w:t>
        </w:r>
        <w:r w:rsidR="000312DF">
          <w:tab/>
        </w:r>
        <w:r w:rsidR="000312DF">
          <w:fldChar w:fldCharType="begin"/>
        </w:r>
        <w:r w:rsidR="000312DF">
          <w:instrText xml:space="preserve"> PAGEREF _Toc165301405 \h </w:instrText>
        </w:r>
        <w:r w:rsidR="000312DF">
          <w:fldChar w:fldCharType="separate"/>
        </w:r>
        <w:r w:rsidR="000312DF">
          <w:t>6</w:t>
        </w:r>
        <w:r w:rsidR="000312DF">
          <w:fldChar w:fldCharType="end"/>
        </w:r>
      </w:hyperlink>
    </w:p>
    <w:p w14:paraId="60BC145B" w14:textId="77777777" w:rsidR="00107F4A" w:rsidRDefault="00E90D13">
      <w:pPr>
        <w:pStyle w:val="TOC3"/>
        <w:tabs>
          <w:tab w:val="right" w:leader="dot" w:pos="9344"/>
        </w:tabs>
        <w:rPr>
          <w:rFonts w:asciiTheme="minorHAnsi" w:eastAsiaTheme="minorEastAsia" w:hAnsiTheme="minorHAnsi" w:cstheme="minorBidi"/>
          <w:szCs w:val="22"/>
        </w:rPr>
      </w:pPr>
      <w:hyperlink w:anchor="_Toc165301406" w:history="1">
        <w:r w:rsidR="000312DF">
          <w:rPr>
            <w:rStyle w:val="affffb"/>
            <w:rFonts w:hAnsi="黑体"/>
          </w:rPr>
          <w:t>4.5.1  数据预处理</w:t>
        </w:r>
        <w:r w:rsidR="000312DF">
          <w:tab/>
        </w:r>
        <w:r w:rsidR="000312DF">
          <w:fldChar w:fldCharType="begin"/>
        </w:r>
        <w:r w:rsidR="000312DF">
          <w:instrText xml:space="preserve"> PAGEREF _Toc165301406 \h </w:instrText>
        </w:r>
        <w:r w:rsidR="000312DF">
          <w:fldChar w:fldCharType="separate"/>
        </w:r>
        <w:r w:rsidR="000312DF">
          <w:t>6</w:t>
        </w:r>
        <w:r w:rsidR="000312DF">
          <w:fldChar w:fldCharType="end"/>
        </w:r>
      </w:hyperlink>
    </w:p>
    <w:p w14:paraId="2A65BE20" w14:textId="77777777" w:rsidR="00107F4A" w:rsidRDefault="00E90D13">
      <w:pPr>
        <w:pStyle w:val="TOC4"/>
        <w:rPr>
          <w:rFonts w:asciiTheme="minorHAnsi" w:eastAsiaTheme="minorEastAsia" w:hAnsiTheme="minorHAnsi" w:cstheme="minorBidi"/>
          <w:szCs w:val="22"/>
        </w:rPr>
      </w:pPr>
      <w:hyperlink w:anchor="_Toc165301407" w:history="1">
        <w:r w:rsidR="000312DF">
          <w:rPr>
            <w:rStyle w:val="affffb"/>
          </w:rPr>
          <w:t>4.5.1.1  格式内容异常数据处理</w:t>
        </w:r>
        <w:r w:rsidR="000312DF">
          <w:tab/>
        </w:r>
        <w:r w:rsidR="000312DF">
          <w:fldChar w:fldCharType="begin"/>
        </w:r>
        <w:r w:rsidR="000312DF">
          <w:instrText xml:space="preserve"> PAGEREF _Toc165301407 \h </w:instrText>
        </w:r>
        <w:r w:rsidR="000312DF">
          <w:fldChar w:fldCharType="separate"/>
        </w:r>
        <w:r w:rsidR="000312DF">
          <w:t>6</w:t>
        </w:r>
        <w:r w:rsidR="000312DF">
          <w:fldChar w:fldCharType="end"/>
        </w:r>
      </w:hyperlink>
    </w:p>
    <w:p w14:paraId="1C3BAE04" w14:textId="77777777" w:rsidR="00107F4A" w:rsidRDefault="00E90D13">
      <w:pPr>
        <w:pStyle w:val="TOC4"/>
        <w:rPr>
          <w:rFonts w:asciiTheme="minorHAnsi" w:eastAsiaTheme="minorEastAsia" w:hAnsiTheme="minorHAnsi" w:cstheme="minorBidi"/>
          <w:szCs w:val="22"/>
        </w:rPr>
      </w:pPr>
      <w:hyperlink w:anchor="_Toc165301408" w:history="1">
        <w:r w:rsidR="000312DF">
          <w:rPr>
            <w:rStyle w:val="affffb"/>
          </w:rPr>
          <w:t>4.5.1.2  残缺数据处理</w:t>
        </w:r>
        <w:r w:rsidR="000312DF">
          <w:tab/>
        </w:r>
        <w:r w:rsidR="000312DF">
          <w:fldChar w:fldCharType="begin"/>
        </w:r>
        <w:r w:rsidR="000312DF">
          <w:instrText xml:space="preserve"> PAGEREF _Toc165301408 \h </w:instrText>
        </w:r>
        <w:r w:rsidR="000312DF">
          <w:fldChar w:fldCharType="separate"/>
        </w:r>
        <w:r w:rsidR="000312DF">
          <w:t>6</w:t>
        </w:r>
        <w:r w:rsidR="000312DF">
          <w:fldChar w:fldCharType="end"/>
        </w:r>
      </w:hyperlink>
    </w:p>
    <w:p w14:paraId="388F8182" w14:textId="77777777" w:rsidR="00107F4A" w:rsidRDefault="00E90D13">
      <w:pPr>
        <w:pStyle w:val="TOC4"/>
        <w:rPr>
          <w:rFonts w:asciiTheme="minorHAnsi" w:eastAsiaTheme="minorEastAsia" w:hAnsiTheme="minorHAnsi" w:cstheme="minorBidi"/>
          <w:szCs w:val="22"/>
        </w:rPr>
      </w:pPr>
      <w:hyperlink w:anchor="_Toc165301409" w:history="1">
        <w:r w:rsidR="000312DF">
          <w:rPr>
            <w:rStyle w:val="affffb"/>
          </w:rPr>
          <w:t>4.5.1.3  噪声数据处理</w:t>
        </w:r>
        <w:r w:rsidR="000312DF">
          <w:tab/>
        </w:r>
        <w:r w:rsidR="000312DF">
          <w:fldChar w:fldCharType="begin"/>
        </w:r>
        <w:r w:rsidR="000312DF">
          <w:instrText xml:space="preserve"> PAGEREF _Toc165301409 \h </w:instrText>
        </w:r>
        <w:r w:rsidR="000312DF">
          <w:fldChar w:fldCharType="separate"/>
        </w:r>
        <w:r w:rsidR="000312DF">
          <w:t>6</w:t>
        </w:r>
        <w:r w:rsidR="000312DF">
          <w:fldChar w:fldCharType="end"/>
        </w:r>
      </w:hyperlink>
    </w:p>
    <w:p w14:paraId="74681896" w14:textId="77777777" w:rsidR="00107F4A" w:rsidRDefault="00E90D13">
      <w:pPr>
        <w:pStyle w:val="TOC3"/>
        <w:tabs>
          <w:tab w:val="right" w:leader="dot" w:pos="9344"/>
        </w:tabs>
        <w:rPr>
          <w:rFonts w:asciiTheme="minorHAnsi" w:eastAsiaTheme="minorEastAsia" w:hAnsiTheme="minorHAnsi" w:cstheme="minorBidi"/>
          <w:szCs w:val="22"/>
        </w:rPr>
      </w:pPr>
      <w:hyperlink w:anchor="_Toc165301410" w:history="1">
        <w:r w:rsidR="000312DF">
          <w:rPr>
            <w:rStyle w:val="affffb"/>
            <w:rFonts w:hAnsi="黑体"/>
          </w:rPr>
          <w:t>4.5.2  数据有效性检查</w:t>
        </w:r>
        <w:r w:rsidR="000312DF">
          <w:tab/>
        </w:r>
        <w:r w:rsidR="000312DF">
          <w:fldChar w:fldCharType="begin"/>
        </w:r>
        <w:r w:rsidR="000312DF">
          <w:instrText xml:space="preserve"> PAGEREF _Toc165301410 \h </w:instrText>
        </w:r>
        <w:r w:rsidR="000312DF">
          <w:fldChar w:fldCharType="separate"/>
        </w:r>
        <w:r w:rsidR="000312DF">
          <w:t>7</w:t>
        </w:r>
        <w:r w:rsidR="000312DF">
          <w:fldChar w:fldCharType="end"/>
        </w:r>
      </w:hyperlink>
    </w:p>
    <w:p w14:paraId="588433D1" w14:textId="77777777" w:rsidR="00107F4A" w:rsidRDefault="00E90D13">
      <w:pPr>
        <w:pStyle w:val="TOC3"/>
        <w:tabs>
          <w:tab w:val="right" w:leader="dot" w:pos="9344"/>
        </w:tabs>
        <w:rPr>
          <w:rFonts w:asciiTheme="minorHAnsi" w:eastAsiaTheme="minorEastAsia" w:hAnsiTheme="minorHAnsi" w:cstheme="minorBidi"/>
          <w:szCs w:val="22"/>
        </w:rPr>
      </w:pPr>
      <w:hyperlink w:anchor="_Toc165301411" w:history="1">
        <w:r w:rsidR="000312DF">
          <w:rPr>
            <w:rStyle w:val="affffb"/>
            <w:rFonts w:hAnsi="黑体"/>
          </w:rPr>
          <w:t>4.5.3  数据重复性检查</w:t>
        </w:r>
        <w:r w:rsidR="000312DF">
          <w:tab/>
        </w:r>
        <w:r w:rsidR="000312DF">
          <w:fldChar w:fldCharType="begin"/>
        </w:r>
        <w:r w:rsidR="000312DF">
          <w:instrText xml:space="preserve"> PAGEREF _Toc165301411 \h </w:instrText>
        </w:r>
        <w:r w:rsidR="000312DF">
          <w:fldChar w:fldCharType="separate"/>
        </w:r>
        <w:r w:rsidR="000312DF">
          <w:t>7</w:t>
        </w:r>
        <w:r w:rsidR="000312DF">
          <w:fldChar w:fldCharType="end"/>
        </w:r>
      </w:hyperlink>
    </w:p>
    <w:p w14:paraId="62C4C68B" w14:textId="77777777" w:rsidR="00107F4A" w:rsidRDefault="00E90D13">
      <w:pPr>
        <w:pStyle w:val="TOC3"/>
        <w:tabs>
          <w:tab w:val="right" w:leader="dot" w:pos="9344"/>
        </w:tabs>
        <w:rPr>
          <w:rFonts w:asciiTheme="minorHAnsi" w:eastAsiaTheme="minorEastAsia" w:hAnsiTheme="minorHAnsi" w:cstheme="minorBidi"/>
          <w:szCs w:val="22"/>
        </w:rPr>
      </w:pPr>
      <w:hyperlink w:anchor="_Toc165301412" w:history="1">
        <w:r w:rsidR="000312DF">
          <w:rPr>
            <w:rStyle w:val="affffb"/>
            <w:rFonts w:hAnsi="黑体" w:cs="宋体"/>
          </w:rPr>
          <w:t>4.5.4  数据转换</w:t>
        </w:r>
        <w:r w:rsidR="000312DF">
          <w:tab/>
        </w:r>
        <w:r w:rsidR="000312DF">
          <w:fldChar w:fldCharType="begin"/>
        </w:r>
        <w:r w:rsidR="000312DF">
          <w:instrText xml:space="preserve"> PAGEREF _Toc165301412 \h </w:instrText>
        </w:r>
        <w:r w:rsidR="000312DF">
          <w:fldChar w:fldCharType="separate"/>
        </w:r>
        <w:r w:rsidR="000312DF">
          <w:t>7</w:t>
        </w:r>
        <w:r w:rsidR="000312DF">
          <w:fldChar w:fldCharType="end"/>
        </w:r>
      </w:hyperlink>
    </w:p>
    <w:p w14:paraId="3201B8BC" w14:textId="77777777" w:rsidR="00107F4A" w:rsidRDefault="00E90D13">
      <w:pPr>
        <w:pStyle w:val="TOC2"/>
        <w:rPr>
          <w:rFonts w:asciiTheme="minorHAnsi" w:eastAsiaTheme="minorEastAsia" w:hAnsiTheme="minorHAnsi" w:cstheme="minorBidi"/>
          <w:szCs w:val="22"/>
        </w:rPr>
      </w:pPr>
      <w:hyperlink w:anchor="_Toc165301413" w:history="1">
        <w:r w:rsidR="000312DF">
          <w:rPr>
            <w:rStyle w:val="affffb"/>
            <w14:scene3d>
              <w14:camera w14:prst="orthographicFront"/>
              <w14:lightRig w14:rig="threePt" w14:dir="t">
                <w14:rot w14:lat="0" w14:lon="0" w14:rev="0"/>
              </w14:lightRig>
            </w14:scene3d>
          </w:rPr>
          <w:t xml:space="preserve">4.6 </w:t>
        </w:r>
        <w:r w:rsidR="000312DF">
          <w:rPr>
            <w:rStyle w:val="affffb"/>
            <w:rFonts w:hAnsi="黑体"/>
          </w:rPr>
          <w:t xml:space="preserve"> 数据清洗治理结果</w:t>
        </w:r>
        <w:r w:rsidR="000312DF">
          <w:tab/>
        </w:r>
        <w:r w:rsidR="000312DF">
          <w:fldChar w:fldCharType="begin"/>
        </w:r>
        <w:r w:rsidR="000312DF">
          <w:instrText xml:space="preserve"> PAGEREF _Toc165301413 \h </w:instrText>
        </w:r>
        <w:r w:rsidR="000312DF">
          <w:fldChar w:fldCharType="separate"/>
        </w:r>
        <w:r w:rsidR="000312DF">
          <w:t>8</w:t>
        </w:r>
        <w:r w:rsidR="000312DF">
          <w:fldChar w:fldCharType="end"/>
        </w:r>
      </w:hyperlink>
    </w:p>
    <w:p w14:paraId="0718CFE7" w14:textId="77777777" w:rsidR="00107F4A" w:rsidRDefault="000312DF">
      <w:pPr>
        <w:pStyle w:val="affffffa"/>
        <w:spacing w:after="468"/>
        <w:sectPr w:rsidR="00107F4A" w:rsidSect="001357C1">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481EF2C5" w14:textId="77777777" w:rsidR="00773BF8" w:rsidRDefault="00773BF8">
      <w:pPr>
        <w:widowControl/>
        <w:adjustRightInd/>
        <w:spacing w:line="240" w:lineRule="auto"/>
        <w:jc w:val="left"/>
        <w:rPr>
          <w:rFonts w:ascii="黑体" w:eastAsia="黑体" w:hAnsi="Times New Roman"/>
          <w:spacing w:val="320"/>
          <w:kern w:val="0"/>
          <w:sz w:val="32"/>
          <w:szCs w:val="20"/>
        </w:rPr>
      </w:pPr>
      <w:bookmarkStart w:id="23" w:name="_Toc165301393"/>
      <w:bookmarkStart w:id="24" w:name="BookMark2"/>
      <w:bookmarkEnd w:id="21"/>
      <w:r>
        <w:rPr>
          <w:spacing w:val="320"/>
        </w:rPr>
        <w:lastRenderedPageBreak/>
        <w:br w:type="page"/>
      </w:r>
    </w:p>
    <w:p w14:paraId="5DEC8EF5" w14:textId="56319B48" w:rsidR="00107F4A" w:rsidRDefault="000312DF">
      <w:pPr>
        <w:pStyle w:val="a6"/>
        <w:spacing w:before="900" w:after="468"/>
      </w:pPr>
      <w:r>
        <w:rPr>
          <w:spacing w:val="320"/>
        </w:rPr>
        <w:lastRenderedPageBreak/>
        <w:t>前</w:t>
      </w:r>
      <w:r>
        <w:t>言</w:t>
      </w:r>
      <w:bookmarkEnd w:id="22"/>
      <w:bookmarkEnd w:id="23"/>
    </w:p>
    <w:p w14:paraId="57353621" w14:textId="77777777" w:rsidR="00107F4A" w:rsidRDefault="000312DF">
      <w:pPr>
        <w:pStyle w:val="afffff5"/>
        <w:ind w:firstLine="420"/>
      </w:pPr>
      <w:r>
        <w:rPr>
          <w:rFonts w:hint="eastAsia"/>
        </w:rPr>
        <w:t>本文件按照GB/T 1.1—2020《标准化工作导则  第1部分：标准化文件的结构和起草规则》的规定起草。</w:t>
      </w:r>
    </w:p>
    <w:p w14:paraId="2F6A63C2" w14:textId="77777777" w:rsidR="00107F4A" w:rsidRDefault="000312DF">
      <w:pPr>
        <w:pStyle w:val="afffff5"/>
        <w:ind w:firstLine="420"/>
      </w:pPr>
      <w:r>
        <w:rPr>
          <w:rFonts w:hint="eastAsia"/>
        </w:rPr>
        <w:t>请注意本文件的某些内容可能涉及专利。本文件的发布机构不承担识别专利的责任。</w:t>
      </w:r>
    </w:p>
    <w:p w14:paraId="1F81E62A" w14:textId="77777777" w:rsidR="00107F4A" w:rsidRDefault="000312DF">
      <w:pPr>
        <w:pStyle w:val="afffff5"/>
        <w:ind w:firstLine="420"/>
      </w:pPr>
      <w:r>
        <w:rPr>
          <w:rFonts w:hint="eastAsia"/>
        </w:rPr>
        <w:t>本文件由宿迁市大数据中心提出。</w:t>
      </w:r>
    </w:p>
    <w:p w14:paraId="5567A72F" w14:textId="77777777" w:rsidR="00107F4A" w:rsidRDefault="000312DF">
      <w:pPr>
        <w:pStyle w:val="afffff5"/>
        <w:ind w:firstLine="420"/>
      </w:pPr>
      <w:r>
        <w:rPr>
          <w:rFonts w:hint="eastAsia"/>
        </w:rPr>
        <w:t>本文件由宿迁市标准化技术委员会归口。</w:t>
      </w:r>
    </w:p>
    <w:p w14:paraId="04858C52" w14:textId="77777777" w:rsidR="00107F4A" w:rsidRDefault="000312DF">
      <w:pPr>
        <w:pStyle w:val="afffff5"/>
        <w:ind w:firstLine="420"/>
      </w:pPr>
      <w:r>
        <w:rPr>
          <w:rFonts w:hint="eastAsia"/>
        </w:rPr>
        <w:t>本文件起草单位：宿迁市大数据中心、江苏京</w:t>
      </w:r>
      <w:proofErr w:type="gramStart"/>
      <w:r>
        <w:rPr>
          <w:rFonts w:hint="eastAsia"/>
        </w:rPr>
        <w:t>世</w:t>
      </w:r>
      <w:proofErr w:type="gramEnd"/>
      <w:r>
        <w:rPr>
          <w:rFonts w:hint="eastAsia"/>
        </w:rPr>
        <w:t>大数据管理有限公司。</w:t>
      </w:r>
    </w:p>
    <w:p w14:paraId="1264DBE4" w14:textId="496533F4" w:rsidR="00107F4A" w:rsidRDefault="000312DF">
      <w:pPr>
        <w:pStyle w:val="afffff5"/>
        <w:ind w:firstLine="420"/>
      </w:pPr>
      <w:r>
        <w:rPr>
          <w:rFonts w:hint="eastAsia"/>
        </w:rPr>
        <w:t>本文件主要起草人：李波、周晓莉、王业鹏、张天奇、王喜瑞、陈林、季红、薛增原、王丙朝、李士武。</w:t>
      </w:r>
    </w:p>
    <w:p w14:paraId="4A86E903" w14:textId="1171C6F7" w:rsidR="005A577F" w:rsidRDefault="005A577F">
      <w:pPr>
        <w:pStyle w:val="afffff5"/>
        <w:ind w:firstLine="420"/>
      </w:pPr>
      <w:r>
        <w:rPr>
          <w:rFonts w:hint="eastAsia"/>
        </w:rPr>
        <w:t>本文件为首次发布。</w:t>
      </w:r>
    </w:p>
    <w:p w14:paraId="425472D9" w14:textId="77777777" w:rsidR="00107F4A" w:rsidRDefault="00107F4A">
      <w:pPr>
        <w:pStyle w:val="afffff5"/>
        <w:ind w:firstLine="420"/>
      </w:pPr>
    </w:p>
    <w:p w14:paraId="3CC6D170" w14:textId="77777777" w:rsidR="00107F4A" w:rsidRDefault="00107F4A">
      <w:pPr>
        <w:pStyle w:val="afffff5"/>
        <w:ind w:firstLine="420"/>
      </w:pPr>
    </w:p>
    <w:p w14:paraId="325D9107" w14:textId="0CFFE72B" w:rsidR="00107F4A" w:rsidRDefault="00107F4A">
      <w:pPr>
        <w:pStyle w:val="afffff5"/>
        <w:ind w:firstLine="420"/>
        <w:sectPr w:rsidR="00107F4A" w:rsidSect="001357C1">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bookmarkStart w:id="25" w:name="_GoBack"/>
      <w:bookmarkEnd w:id="25"/>
    </w:p>
    <w:p w14:paraId="4A917D21" w14:textId="77777777" w:rsidR="00107F4A" w:rsidRDefault="00107F4A">
      <w:pPr>
        <w:spacing w:line="20" w:lineRule="exact"/>
        <w:jc w:val="center"/>
        <w:rPr>
          <w:rFonts w:ascii="黑体" w:eastAsia="黑体" w:hAnsi="黑体"/>
          <w:sz w:val="32"/>
          <w:szCs w:val="32"/>
        </w:rPr>
      </w:pPr>
      <w:bookmarkStart w:id="26" w:name="BookMark4"/>
      <w:bookmarkEnd w:id="24"/>
    </w:p>
    <w:p w14:paraId="4A7A2EAF" w14:textId="77777777" w:rsidR="00107F4A" w:rsidRDefault="00107F4A">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16BAEC9EB9A34818B38CFB9011C5A2B4"/>
        </w:placeholder>
      </w:sdtPr>
      <w:sdtEndPr/>
      <w:sdtContent>
        <w:p w14:paraId="4C5DC54B" w14:textId="11061BD5" w:rsidR="00107F4A" w:rsidRDefault="001357C1" w:rsidP="001357C1">
          <w:pPr>
            <w:pStyle w:val="afffffffff8"/>
            <w:spacing w:beforeLines="100" w:before="312" w:afterLines="220" w:after="686"/>
          </w:pPr>
          <w:r>
            <w:rPr>
              <w:rFonts w:hint="eastAsia"/>
            </w:rPr>
            <w:t>公共数据清洗治理规范</w:t>
          </w:r>
        </w:p>
      </w:sdtContent>
    </w:sdt>
    <w:p w14:paraId="4466A04B" w14:textId="77777777" w:rsidR="00107F4A" w:rsidRDefault="000312DF">
      <w:pPr>
        <w:pStyle w:val="affc"/>
        <w:spacing w:before="312" w:after="312"/>
      </w:pPr>
      <w:bookmarkStart w:id="28" w:name="_Toc24884218"/>
      <w:bookmarkStart w:id="29" w:name="_Toc26986771"/>
      <w:bookmarkStart w:id="30" w:name="_Toc26986530"/>
      <w:bookmarkStart w:id="31" w:name="_Toc24884211"/>
      <w:bookmarkStart w:id="32" w:name="_Toc165301394"/>
      <w:bookmarkStart w:id="33" w:name="_Toc97191423"/>
      <w:bookmarkStart w:id="34" w:name="_Toc17233325"/>
      <w:bookmarkStart w:id="35" w:name="_Toc17233333"/>
      <w:bookmarkStart w:id="36" w:name="_Toc26718930"/>
      <w:bookmarkStart w:id="37" w:name="_Toc26648465"/>
      <w:bookmarkStart w:id="38" w:name="_Toc165300491"/>
      <w:bookmarkEnd w:id="27"/>
      <w:r>
        <w:rPr>
          <w:rFonts w:hint="eastAsia"/>
        </w:rPr>
        <w:t>范围</w:t>
      </w:r>
      <w:bookmarkEnd w:id="28"/>
      <w:bookmarkEnd w:id="29"/>
      <w:bookmarkEnd w:id="30"/>
      <w:bookmarkEnd w:id="31"/>
      <w:bookmarkEnd w:id="32"/>
      <w:bookmarkEnd w:id="33"/>
      <w:bookmarkEnd w:id="34"/>
      <w:bookmarkEnd w:id="35"/>
      <w:bookmarkEnd w:id="36"/>
      <w:bookmarkEnd w:id="37"/>
      <w:bookmarkEnd w:id="38"/>
    </w:p>
    <w:p w14:paraId="3020331D" w14:textId="77777777" w:rsidR="00107F4A" w:rsidRDefault="000312DF">
      <w:pPr>
        <w:pStyle w:val="afffff5"/>
        <w:ind w:firstLine="420"/>
      </w:pPr>
      <w:bookmarkStart w:id="39" w:name="_Toc24884212"/>
      <w:bookmarkStart w:id="40" w:name="_Toc17233326"/>
      <w:bookmarkStart w:id="41" w:name="_Toc17233334"/>
      <w:bookmarkStart w:id="42" w:name="_Toc24884219"/>
      <w:bookmarkStart w:id="43" w:name="_Toc26648466"/>
      <w:r>
        <w:rPr>
          <w:rFonts w:hint="eastAsia"/>
        </w:rPr>
        <w:t>本文档规定了宿迁市一体化数据共享交换体系内的公共数据清洗治理过程及其规范。</w:t>
      </w:r>
    </w:p>
    <w:p w14:paraId="5E55BF84" w14:textId="77777777" w:rsidR="00107F4A" w:rsidRDefault="000312DF">
      <w:pPr>
        <w:pStyle w:val="afffff5"/>
        <w:ind w:firstLine="420"/>
      </w:pPr>
      <w:r>
        <w:rPr>
          <w:rFonts w:hint="eastAsia"/>
        </w:rPr>
        <w:t>本规范适用于宿迁市各委办局、企事业单位以及宿迁市大数据中心、县区大数据中心以及相关运营单位的公共数据运营、数据治理、数据管理等相关人员。</w:t>
      </w:r>
    </w:p>
    <w:p w14:paraId="1AA11EF2" w14:textId="77777777" w:rsidR="00107F4A" w:rsidRDefault="000312DF">
      <w:pPr>
        <w:pStyle w:val="affc"/>
        <w:spacing w:before="312" w:after="312"/>
      </w:pPr>
      <w:bookmarkStart w:id="44" w:name="_Toc97191424"/>
      <w:bookmarkStart w:id="45" w:name="_Toc165301395"/>
      <w:bookmarkStart w:id="46" w:name="_Toc26986772"/>
      <w:bookmarkStart w:id="47" w:name="_Toc26718931"/>
      <w:bookmarkStart w:id="48" w:name="_Toc26986531"/>
      <w:bookmarkStart w:id="49" w:name="_Toc165300492"/>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214DE6D3710143AAB1ABA096AB11C71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22CE449" w14:textId="77777777" w:rsidR="00107F4A" w:rsidRDefault="000312DF">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F3E8B19" w14:textId="77777777" w:rsidR="00107F4A" w:rsidRDefault="000312DF">
      <w:pPr>
        <w:pStyle w:val="afffffffffffa"/>
        <w:rPr>
          <w:rFonts w:hAnsi="宋体"/>
        </w:rPr>
      </w:pPr>
      <w:r>
        <w:rPr>
          <w:rFonts w:hAnsi="宋体"/>
        </w:rPr>
        <w:t>GB/T 3460.5 信息技术服务治理 第 5 部分</w:t>
      </w:r>
      <w:r>
        <w:rPr>
          <w:rFonts w:hAnsi="宋体" w:hint="eastAsia"/>
        </w:rPr>
        <w:t>：</w:t>
      </w:r>
      <w:r>
        <w:rPr>
          <w:rFonts w:hAnsi="宋体"/>
        </w:rPr>
        <w:t>数据治理规</w:t>
      </w:r>
      <w:r>
        <w:rPr>
          <w:rFonts w:hAnsi="宋体" w:hint="eastAsia"/>
        </w:rPr>
        <w:t>范</w:t>
      </w:r>
    </w:p>
    <w:p w14:paraId="1D6B4255" w14:textId="77777777" w:rsidR="00107F4A" w:rsidRDefault="000312DF">
      <w:pPr>
        <w:pStyle w:val="afffffffffffa"/>
        <w:rPr>
          <w:rFonts w:hAnsi="宋体"/>
        </w:rPr>
      </w:pPr>
      <w:r>
        <w:rPr>
          <w:rFonts w:hAnsi="宋体"/>
        </w:rPr>
        <w:t>DB32/T 4040.2-2021 政务大数据 数据</w:t>
      </w:r>
      <w:proofErr w:type="gramStart"/>
      <w:r>
        <w:rPr>
          <w:rFonts w:hAnsi="宋体"/>
        </w:rPr>
        <w:t>元规范</w:t>
      </w:r>
      <w:proofErr w:type="gramEnd"/>
      <w:r>
        <w:rPr>
          <w:rFonts w:hAnsi="宋体"/>
        </w:rPr>
        <w:t xml:space="preserve"> 第2部分：公共数据元</w:t>
      </w:r>
      <w:r>
        <w:rPr>
          <w:rFonts w:hAnsi="宋体" w:hint="eastAsia"/>
        </w:rPr>
        <w:t xml:space="preserve"> </w:t>
      </w:r>
      <w:r>
        <w:rPr>
          <w:rFonts w:hAnsi="宋体"/>
        </w:rPr>
        <w:t xml:space="preserve"> </w:t>
      </w:r>
    </w:p>
    <w:p w14:paraId="36DC8149" w14:textId="77777777" w:rsidR="00107F4A" w:rsidRDefault="000312DF">
      <w:pPr>
        <w:pStyle w:val="afffffffffffa"/>
        <w:rPr>
          <w:rFonts w:hAnsi="宋体"/>
        </w:rPr>
      </w:pPr>
      <w:r>
        <w:rPr>
          <w:rFonts w:hAnsi="宋体"/>
        </w:rPr>
        <w:t>DB32/T 4515-2023  江苏省地方标准《自然资源信息公共数据元规范》</w:t>
      </w:r>
    </w:p>
    <w:p w14:paraId="44588F28" w14:textId="77777777" w:rsidR="00107F4A" w:rsidRDefault="000312DF">
      <w:pPr>
        <w:pStyle w:val="afffffffffffa"/>
        <w:rPr>
          <w:rFonts w:hAnsi="宋体"/>
        </w:rPr>
      </w:pPr>
      <w:r>
        <w:rPr>
          <w:rFonts w:hAnsi="宋体" w:hint="eastAsia"/>
        </w:rPr>
        <w:t>GB/T 36344-2018 信息技术 数据质量评价指标</w:t>
      </w:r>
    </w:p>
    <w:p w14:paraId="1478CFDE" w14:textId="77777777" w:rsidR="00107F4A" w:rsidRDefault="000312DF">
      <w:pPr>
        <w:pStyle w:val="affc"/>
        <w:spacing w:before="312" w:after="312"/>
      </w:pPr>
      <w:bookmarkStart w:id="50" w:name="_Toc165300493"/>
      <w:bookmarkStart w:id="51" w:name="_Toc165301396"/>
      <w:bookmarkStart w:id="52" w:name="_Toc97191425"/>
      <w:r>
        <w:rPr>
          <w:rFonts w:hint="eastAsia"/>
          <w:szCs w:val="21"/>
        </w:rPr>
        <w:t>术语和定义</w:t>
      </w:r>
      <w:bookmarkEnd w:id="50"/>
      <w:bookmarkEnd w:id="51"/>
      <w:bookmarkEnd w:id="52"/>
    </w:p>
    <w:bookmarkStart w:id="53" w:name="_Toc26986532" w:displacedByCustomXml="next"/>
    <w:bookmarkEnd w:id="53" w:displacedByCustomXml="next"/>
    <w:sdt>
      <w:sdtPr>
        <w:id w:val="-1909835108"/>
        <w:placeholder>
          <w:docPart w:val="0350DB7BBFFA44B7BE71E0D1BA40DED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9CB456C" w14:textId="77777777" w:rsidR="00107F4A" w:rsidRDefault="000312DF">
          <w:pPr>
            <w:pStyle w:val="afffff5"/>
            <w:ind w:firstLine="420"/>
          </w:pPr>
          <w:r>
            <w:t>下列术语和定义适用于本文件。</w:t>
          </w:r>
        </w:p>
      </w:sdtContent>
    </w:sdt>
    <w:p w14:paraId="06332EE8" w14:textId="77777777" w:rsidR="00107F4A" w:rsidRDefault="00107F4A">
      <w:pPr>
        <w:pStyle w:val="afffff5"/>
        <w:ind w:firstLine="420"/>
      </w:pPr>
    </w:p>
    <w:p w14:paraId="749B38B2" w14:textId="77777777" w:rsidR="00107F4A" w:rsidRDefault="00107F4A">
      <w:pPr>
        <w:pStyle w:val="afffffffffff4"/>
        <w:ind w:left="420" w:hangingChars="200" w:hanging="420"/>
        <w:rPr>
          <w:rFonts w:ascii="黑体" w:eastAsia="黑体" w:hAnsi="黑体"/>
        </w:rPr>
      </w:pPr>
    </w:p>
    <w:p w14:paraId="01DAEA45" w14:textId="77777777" w:rsidR="00107F4A" w:rsidRDefault="000312DF">
      <w:pPr>
        <w:pStyle w:val="afffffffffff4"/>
        <w:numPr>
          <w:ilvl w:val="2"/>
          <w:numId w:val="0"/>
        </w:numPr>
        <w:ind w:leftChars="-200" w:left="-420" w:firstLineChars="400" w:firstLine="840"/>
        <w:rPr>
          <w:rFonts w:ascii="黑体" w:eastAsia="黑体" w:hAnsi="黑体"/>
        </w:rPr>
      </w:pPr>
      <w:r>
        <w:rPr>
          <w:rFonts w:ascii="黑体" w:eastAsia="黑体" w:hAnsi="黑体" w:hint="eastAsia"/>
        </w:rPr>
        <w:t>公共数据 common data</w:t>
      </w:r>
    </w:p>
    <w:p w14:paraId="465A183B" w14:textId="77777777" w:rsidR="00107F4A" w:rsidRDefault="000312DF">
      <w:pPr>
        <w:pStyle w:val="afffff5"/>
        <w:ind w:firstLine="420"/>
      </w:pPr>
      <w:r>
        <w:rPr>
          <w:rFonts w:hint="eastAsia"/>
        </w:rPr>
        <w:t>公共数据是各级行政机关、法律法规授权的具有管理公共事务职能的组织、公共企事业单位，在履行法定职责、提供公共服务中收集、产生的，以电子或者其他方式对具有公共使用价值的信息的记录。</w:t>
      </w:r>
    </w:p>
    <w:p w14:paraId="09606E00" w14:textId="77777777" w:rsidR="00107F4A" w:rsidRDefault="000312DF">
      <w:pPr>
        <w:pStyle w:val="afffffffffff4"/>
        <w:ind w:left="420" w:hangingChars="200" w:hanging="420"/>
        <w:rPr>
          <w:rFonts w:ascii="黑体" w:eastAsia="黑体" w:hAnsi="黑体"/>
        </w:rPr>
      </w:pPr>
      <w:r>
        <w:rPr>
          <w:rFonts w:ascii="黑体" w:eastAsia="黑体" w:hAnsi="黑体"/>
        </w:rPr>
        <w:br/>
      </w:r>
      <w:bookmarkStart w:id="54" w:name="_Hlk165302596"/>
      <w:r>
        <w:rPr>
          <w:rFonts w:ascii="黑体" w:eastAsia="黑体" w:hAnsi="黑体" w:hint="eastAsia"/>
        </w:rPr>
        <w:t xml:space="preserve">中心归集库 centralized </w:t>
      </w:r>
      <w:r>
        <w:rPr>
          <w:rFonts w:ascii="黑体" w:eastAsia="黑体" w:hAnsi="黑体"/>
        </w:rPr>
        <w:t>r</w:t>
      </w:r>
      <w:r>
        <w:rPr>
          <w:rFonts w:ascii="黑体" w:eastAsia="黑体" w:hAnsi="黑体" w:hint="eastAsia"/>
        </w:rPr>
        <w:t>epository</w:t>
      </w:r>
      <w:bookmarkEnd w:id="54"/>
    </w:p>
    <w:p w14:paraId="5368A2F5" w14:textId="77777777" w:rsidR="00107F4A" w:rsidRDefault="000312DF">
      <w:pPr>
        <w:pStyle w:val="afffff5"/>
        <w:ind w:firstLine="420"/>
      </w:pPr>
      <w:bookmarkStart w:id="55" w:name="_Hlk165302284"/>
      <w:r>
        <w:rPr>
          <w:rFonts w:hint="eastAsia"/>
        </w:rPr>
        <w:t>中心归集库是一个集中存储和管理数据的仓库，用于整合来自不同来源、格式和结构的数据，并提供统一的数据访问接口和管理工具。它旨在实现数据的集中化、标准化和共享化，提高数据的利用效率和价值。</w:t>
      </w:r>
      <w:bookmarkEnd w:id="55"/>
      <w:r>
        <w:rPr>
          <w:rFonts w:ascii="Arial" w:hAnsi="Arial" w:cs="Arial"/>
          <w:color w:val="9195A3"/>
          <w:sz w:val="19"/>
          <w:szCs w:val="19"/>
          <w:shd w:val="clear" w:color="auto" w:fill="FFFFFF"/>
        </w:rPr>
        <w:t> </w:t>
      </w:r>
    </w:p>
    <w:p w14:paraId="70406A3E" w14:textId="77777777" w:rsidR="00107F4A" w:rsidRDefault="000312DF">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数据归集 </w:t>
      </w:r>
      <w:r>
        <w:rPr>
          <w:rFonts w:ascii="黑体" w:eastAsia="黑体" w:hAnsi="黑体"/>
        </w:rPr>
        <w:t>d</w:t>
      </w:r>
      <w:r>
        <w:rPr>
          <w:rFonts w:ascii="黑体" w:eastAsia="黑体" w:hAnsi="黑体" w:hint="eastAsia"/>
        </w:rPr>
        <w:t xml:space="preserve">ata </w:t>
      </w:r>
      <w:r>
        <w:rPr>
          <w:rFonts w:ascii="黑体" w:eastAsia="黑体" w:hAnsi="黑体"/>
        </w:rPr>
        <w:t>ingestion</w:t>
      </w:r>
    </w:p>
    <w:p w14:paraId="7238B32C" w14:textId="77777777" w:rsidR="00107F4A" w:rsidRDefault="000312DF">
      <w:pPr>
        <w:pStyle w:val="afffff5"/>
        <w:ind w:firstLine="420"/>
        <w:rPr>
          <w:rFonts w:hAnsi="宋体"/>
        </w:rPr>
      </w:pPr>
      <w:r>
        <w:rPr>
          <w:rFonts w:hAnsi="宋体" w:hint="eastAsia"/>
        </w:rPr>
        <w:t>从各种来源收集信息，并将其以汇总格式呈现以进行数据处理和分析的过程。</w:t>
      </w:r>
    </w:p>
    <w:p w14:paraId="043E997F" w14:textId="77777777" w:rsidR="00107F4A" w:rsidRDefault="000312DF">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数据抽取 </w:t>
      </w:r>
      <w:r>
        <w:rPr>
          <w:rFonts w:ascii="黑体" w:eastAsia="黑体" w:hAnsi="黑体"/>
        </w:rPr>
        <w:t>d</w:t>
      </w:r>
      <w:r>
        <w:rPr>
          <w:rFonts w:ascii="黑体" w:eastAsia="黑体" w:hAnsi="黑体" w:hint="eastAsia"/>
        </w:rPr>
        <w:t xml:space="preserve">ata </w:t>
      </w:r>
      <w:r>
        <w:rPr>
          <w:rFonts w:ascii="黑体" w:eastAsia="黑体" w:hAnsi="黑体"/>
        </w:rPr>
        <w:t>e</w:t>
      </w:r>
      <w:r>
        <w:rPr>
          <w:rFonts w:ascii="黑体" w:eastAsia="黑体" w:hAnsi="黑体" w:hint="eastAsia"/>
        </w:rPr>
        <w:t>xtraction</w:t>
      </w:r>
    </w:p>
    <w:p w14:paraId="70935003" w14:textId="77777777" w:rsidR="00107F4A" w:rsidRDefault="000312DF">
      <w:pPr>
        <w:pStyle w:val="afffff5"/>
        <w:ind w:firstLine="420"/>
        <w:rPr>
          <w:rFonts w:hAnsi="宋体"/>
        </w:rPr>
      </w:pPr>
      <w:r>
        <w:rPr>
          <w:rFonts w:hAnsi="宋体" w:hint="eastAsia"/>
        </w:rPr>
        <w:t>在数据处理和分析过程中，按照预设的条件和规则，从原始数据源中精准提取所需信息的操作合集。</w:t>
      </w:r>
    </w:p>
    <w:p w14:paraId="5E7169BD" w14:textId="77777777" w:rsidR="00107F4A" w:rsidRDefault="000312DF">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数据探查 </w:t>
      </w:r>
      <w:r>
        <w:rPr>
          <w:rFonts w:ascii="黑体" w:eastAsia="黑体" w:hAnsi="黑体"/>
        </w:rPr>
        <w:t>d</w:t>
      </w:r>
      <w:r>
        <w:rPr>
          <w:rFonts w:ascii="黑体" w:eastAsia="黑体" w:hAnsi="黑体" w:hint="eastAsia"/>
        </w:rPr>
        <w:t xml:space="preserve">ata </w:t>
      </w:r>
      <w:r>
        <w:rPr>
          <w:rFonts w:ascii="黑体" w:eastAsia="黑体" w:hAnsi="黑体"/>
        </w:rPr>
        <w:t>e</w:t>
      </w:r>
      <w:r>
        <w:rPr>
          <w:rFonts w:ascii="黑体" w:eastAsia="黑体" w:hAnsi="黑体" w:hint="eastAsia"/>
        </w:rPr>
        <w:t>xploration</w:t>
      </w:r>
    </w:p>
    <w:p w14:paraId="3FF2722B" w14:textId="77777777" w:rsidR="00107F4A" w:rsidRDefault="000312DF">
      <w:pPr>
        <w:pStyle w:val="afffff5"/>
        <w:ind w:firstLine="420"/>
        <w:rPr>
          <w:rFonts w:hAnsi="宋体"/>
        </w:rPr>
      </w:pPr>
      <w:r>
        <w:rPr>
          <w:rFonts w:hAnsi="宋体" w:hint="eastAsia"/>
        </w:rPr>
        <w:t>数据探查是对数据集进行初步分析和理解的过程，目的是发现数据中的模式、异常、关联和趋势。</w:t>
      </w:r>
    </w:p>
    <w:p w14:paraId="5312B4C9" w14:textId="77777777" w:rsidR="00107F4A" w:rsidRDefault="000312DF">
      <w:pPr>
        <w:pStyle w:val="afffffffffff4"/>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 xml:space="preserve">数据清洗规则 </w:t>
      </w:r>
      <w:r>
        <w:rPr>
          <w:rFonts w:ascii="黑体" w:eastAsia="黑体" w:hAnsi="黑体"/>
        </w:rPr>
        <w:t>d</w:t>
      </w:r>
      <w:r>
        <w:rPr>
          <w:rFonts w:ascii="黑体" w:eastAsia="黑体" w:hAnsi="黑体" w:hint="eastAsia"/>
        </w:rPr>
        <w:t xml:space="preserve">ata </w:t>
      </w:r>
      <w:r>
        <w:rPr>
          <w:rFonts w:ascii="黑体" w:eastAsia="黑体" w:hAnsi="黑体"/>
        </w:rPr>
        <w:t>c</w:t>
      </w:r>
      <w:r>
        <w:rPr>
          <w:rFonts w:ascii="黑体" w:eastAsia="黑体" w:hAnsi="黑体" w:hint="eastAsia"/>
        </w:rPr>
        <w:t xml:space="preserve">leaning </w:t>
      </w:r>
      <w:r>
        <w:rPr>
          <w:rFonts w:ascii="黑体" w:eastAsia="黑体" w:hAnsi="黑体"/>
        </w:rPr>
        <w:t>r</w:t>
      </w:r>
      <w:r>
        <w:rPr>
          <w:rFonts w:ascii="黑体" w:eastAsia="黑体" w:hAnsi="黑体" w:hint="eastAsia"/>
        </w:rPr>
        <w:t>ule</w:t>
      </w:r>
    </w:p>
    <w:p w14:paraId="0FAE62B5" w14:textId="77777777" w:rsidR="00107F4A" w:rsidRDefault="000312DF">
      <w:pPr>
        <w:pStyle w:val="afffff5"/>
        <w:ind w:firstLine="420"/>
        <w:rPr>
          <w:rFonts w:hAnsi="宋体"/>
        </w:rPr>
      </w:pPr>
      <w:r>
        <w:rPr>
          <w:rFonts w:hAnsi="宋体" w:hint="eastAsia"/>
        </w:rPr>
        <w:t>在识别和剔除</w:t>
      </w:r>
      <w:proofErr w:type="gramStart"/>
      <w:r>
        <w:rPr>
          <w:rFonts w:hAnsi="宋体" w:hint="eastAsia"/>
        </w:rPr>
        <w:t>脏数据</w:t>
      </w:r>
      <w:proofErr w:type="gramEnd"/>
      <w:r>
        <w:rPr>
          <w:rFonts w:hAnsi="宋体" w:hint="eastAsia"/>
        </w:rPr>
        <w:t>过程中，依次需要执行出来的检验和方法合集。</w:t>
      </w:r>
    </w:p>
    <w:p w14:paraId="300D6B82" w14:textId="77777777" w:rsidR="00107F4A" w:rsidRDefault="000312DF">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数据质量规则 </w:t>
      </w:r>
      <w:r>
        <w:rPr>
          <w:rFonts w:ascii="黑体" w:eastAsia="黑体" w:hAnsi="黑体"/>
        </w:rPr>
        <w:t>d</w:t>
      </w:r>
      <w:r>
        <w:rPr>
          <w:rFonts w:ascii="黑体" w:eastAsia="黑体" w:hAnsi="黑体" w:hint="eastAsia"/>
        </w:rPr>
        <w:t xml:space="preserve">ata </w:t>
      </w:r>
      <w:r>
        <w:rPr>
          <w:rFonts w:ascii="黑体" w:eastAsia="黑体" w:hAnsi="黑体"/>
        </w:rPr>
        <w:t>q</w:t>
      </w:r>
      <w:r>
        <w:rPr>
          <w:rFonts w:ascii="黑体" w:eastAsia="黑体" w:hAnsi="黑体" w:hint="eastAsia"/>
        </w:rPr>
        <w:t xml:space="preserve">uality </w:t>
      </w:r>
      <w:r>
        <w:rPr>
          <w:rFonts w:ascii="黑体" w:eastAsia="黑体" w:hAnsi="黑体"/>
        </w:rPr>
        <w:t>r</w:t>
      </w:r>
      <w:r>
        <w:rPr>
          <w:rFonts w:ascii="黑体" w:eastAsia="黑体" w:hAnsi="黑体" w:hint="eastAsia"/>
        </w:rPr>
        <w:t>ules</w:t>
      </w:r>
    </w:p>
    <w:p w14:paraId="0DE22515" w14:textId="77777777" w:rsidR="00107F4A" w:rsidRDefault="000312DF">
      <w:pPr>
        <w:pStyle w:val="afffff5"/>
        <w:ind w:firstLine="420"/>
        <w:rPr>
          <w:rFonts w:hAnsi="宋体"/>
        </w:rPr>
      </w:pPr>
      <w:r>
        <w:rPr>
          <w:rFonts w:hAnsi="宋体" w:hint="eastAsia"/>
        </w:rPr>
        <w:t>数据质量规则是在数据管理和分析过程中，为确保数据的准确性、一致性、完整性和可用性而制定的一系列标准和原则。</w:t>
      </w:r>
    </w:p>
    <w:p w14:paraId="37B55BB7" w14:textId="77777777" w:rsidR="00107F4A" w:rsidRDefault="000312DF">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问题数据库 </w:t>
      </w:r>
      <w:r>
        <w:rPr>
          <w:rFonts w:ascii="黑体" w:eastAsia="黑体" w:hAnsi="黑体"/>
        </w:rPr>
        <w:t>i</w:t>
      </w:r>
      <w:r>
        <w:rPr>
          <w:rFonts w:ascii="黑体" w:eastAsia="黑体" w:hAnsi="黑体" w:hint="eastAsia"/>
        </w:rPr>
        <w:t xml:space="preserve">ssue </w:t>
      </w:r>
      <w:r>
        <w:rPr>
          <w:rFonts w:ascii="黑体" w:eastAsia="黑体" w:hAnsi="黑体"/>
        </w:rPr>
        <w:t>d</w:t>
      </w:r>
      <w:r>
        <w:rPr>
          <w:rFonts w:ascii="黑体" w:eastAsia="黑体" w:hAnsi="黑体" w:hint="eastAsia"/>
        </w:rPr>
        <w:t>atabase</w:t>
      </w:r>
    </w:p>
    <w:p w14:paraId="438C4117" w14:textId="77777777" w:rsidR="00107F4A" w:rsidRDefault="000312DF">
      <w:pPr>
        <w:pStyle w:val="afffff5"/>
        <w:ind w:firstLine="460"/>
        <w:rPr>
          <w:rFonts w:hAnsi="宋体" w:cs="Segoe UI"/>
          <w:sz w:val="23"/>
          <w:szCs w:val="23"/>
          <w:shd w:val="clear" w:color="auto" w:fill="FDFDFE"/>
        </w:rPr>
      </w:pPr>
      <w:r>
        <w:rPr>
          <w:rFonts w:hAnsi="宋体" w:cs="Segoe UI"/>
          <w:sz w:val="23"/>
          <w:szCs w:val="23"/>
          <w:shd w:val="clear" w:color="auto" w:fill="FDFDFE"/>
        </w:rPr>
        <w:t>问题数据库是一个专门用于存储和管理数据预处理阶段中不完整、残缺或不符合质量规则的数据的数据库。</w:t>
      </w:r>
    </w:p>
    <w:p w14:paraId="76A9DF60" w14:textId="77777777" w:rsidR="00107F4A" w:rsidRDefault="000312DF">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标准数据库 </w:t>
      </w:r>
      <w:r>
        <w:rPr>
          <w:rFonts w:ascii="黑体" w:eastAsia="黑体" w:hAnsi="黑体"/>
        </w:rPr>
        <w:t>s</w:t>
      </w:r>
      <w:r>
        <w:rPr>
          <w:rFonts w:ascii="黑体" w:eastAsia="黑体" w:hAnsi="黑体" w:hint="eastAsia"/>
        </w:rPr>
        <w:t xml:space="preserve">tandard </w:t>
      </w:r>
      <w:r>
        <w:rPr>
          <w:rFonts w:ascii="黑体" w:eastAsia="黑体" w:hAnsi="黑体"/>
        </w:rPr>
        <w:t>d</w:t>
      </w:r>
      <w:r>
        <w:rPr>
          <w:rFonts w:ascii="黑体" w:eastAsia="黑体" w:hAnsi="黑体" w:hint="eastAsia"/>
        </w:rPr>
        <w:t>atabase</w:t>
      </w:r>
    </w:p>
    <w:p w14:paraId="6DEB65C6" w14:textId="77777777" w:rsidR="00107F4A" w:rsidRDefault="000312DF">
      <w:pPr>
        <w:pStyle w:val="afffff5"/>
        <w:ind w:firstLine="420"/>
        <w:rPr>
          <w:rFonts w:hAnsi="宋体"/>
        </w:rPr>
      </w:pPr>
      <w:r>
        <w:rPr>
          <w:rFonts w:hAnsi="宋体" w:hint="eastAsia"/>
        </w:rPr>
        <w:t>标准数据库是指按照特定标准、规范或格式组织的数据库，旨在确保数据的准确性、一致性、完整性和</w:t>
      </w:r>
      <w:proofErr w:type="gramStart"/>
      <w:r>
        <w:rPr>
          <w:rFonts w:hAnsi="宋体" w:hint="eastAsia"/>
        </w:rPr>
        <w:t>可</w:t>
      </w:r>
      <w:proofErr w:type="gramEnd"/>
      <w:r>
        <w:rPr>
          <w:rFonts w:hAnsi="宋体" w:hint="eastAsia"/>
        </w:rPr>
        <w:t>访问性。</w:t>
      </w:r>
    </w:p>
    <w:p w14:paraId="7AAC5F87" w14:textId="77777777" w:rsidR="00107F4A" w:rsidRDefault="000312DF">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数据清洗 </w:t>
      </w:r>
      <w:r>
        <w:rPr>
          <w:rFonts w:ascii="黑体" w:eastAsia="黑体" w:hAnsi="黑体"/>
        </w:rPr>
        <w:t>d</w:t>
      </w:r>
      <w:r>
        <w:rPr>
          <w:rFonts w:ascii="黑体" w:eastAsia="黑体" w:hAnsi="黑体" w:hint="eastAsia"/>
        </w:rPr>
        <w:t xml:space="preserve">ata </w:t>
      </w:r>
      <w:r>
        <w:rPr>
          <w:rFonts w:ascii="黑体" w:eastAsia="黑体" w:hAnsi="黑体"/>
        </w:rPr>
        <w:t>c</w:t>
      </w:r>
      <w:r>
        <w:rPr>
          <w:rFonts w:ascii="黑体" w:eastAsia="黑体" w:hAnsi="黑体" w:hint="eastAsia"/>
        </w:rPr>
        <w:t>leaning</w:t>
      </w:r>
    </w:p>
    <w:p w14:paraId="41D9AEF6" w14:textId="77777777" w:rsidR="00107F4A" w:rsidRDefault="000312DF">
      <w:pPr>
        <w:pStyle w:val="afffff5"/>
        <w:ind w:firstLine="420"/>
        <w:rPr>
          <w:rFonts w:hAnsi="宋体"/>
        </w:rPr>
      </w:pPr>
      <w:r>
        <w:rPr>
          <w:rFonts w:hAnsi="宋体" w:hint="eastAsia"/>
        </w:rPr>
        <w:t>运用一定方法识别并修正数据问题，提高数据质量的过程。</w:t>
      </w:r>
    </w:p>
    <w:p w14:paraId="5719E304" w14:textId="77777777" w:rsidR="00107F4A" w:rsidRDefault="000312DF">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清洗日志 </w:t>
      </w:r>
      <w:r>
        <w:rPr>
          <w:rFonts w:ascii="黑体" w:eastAsia="黑体" w:hAnsi="黑体"/>
        </w:rPr>
        <w:t>l</w:t>
      </w:r>
      <w:r>
        <w:rPr>
          <w:rFonts w:ascii="黑体" w:eastAsia="黑体" w:hAnsi="黑体" w:hint="eastAsia"/>
        </w:rPr>
        <w:t xml:space="preserve">og </w:t>
      </w:r>
      <w:r>
        <w:rPr>
          <w:rFonts w:ascii="黑体" w:eastAsia="黑体" w:hAnsi="黑体"/>
        </w:rPr>
        <w:t>c</w:t>
      </w:r>
      <w:r>
        <w:rPr>
          <w:rFonts w:ascii="黑体" w:eastAsia="黑体" w:hAnsi="黑体" w:hint="eastAsia"/>
        </w:rPr>
        <w:t>leaning</w:t>
      </w:r>
    </w:p>
    <w:p w14:paraId="1726ED84" w14:textId="77777777" w:rsidR="00107F4A" w:rsidRDefault="000312DF">
      <w:pPr>
        <w:pStyle w:val="afffff5"/>
        <w:ind w:firstLine="420"/>
        <w:rPr>
          <w:rFonts w:hAnsi="宋体"/>
        </w:rPr>
      </w:pPr>
      <w:r>
        <w:rPr>
          <w:rFonts w:hAnsi="宋体"/>
        </w:rPr>
        <w:t>清洗日志是用于记录数据清洗过程中数据操作和被操作的数据的日志，旨在便于之后的排错调试、数据备份恢复、信息持久化等操作。</w:t>
      </w:r>
    </w:p>
    <w:p w14:paraId="4B72AB5B" w14:textId="77777777" w:rsidR="00107F4A" w:rsidRDefault="000312DF">
      <w:pPr>
        <w:pStyle w:val="afffffffffff4"/>
        <w:ind w:left="420" w:hangingChars="200" w:hanging="420"/>
        <w:rPr>
          <w:rFonts w:ascii="黑体" w:eastAsia="黑体" w:hAnsi="黑体"/>
        </w:rPr>
      </w:pPr>
      <w:r>
        <w:rPr>
          <w:rFonts w:ascii="黑体" w:eastAsia="黑体" w:hAnsi="黑体"/>
        </w:rPr>
        <w:br/>
        <w:t>ODS（Operational Data Store）层</w:t>
      </w:r>
      <w:r>
        <w:rPr>
          <w:rFonts w:ascii="黑体" w:eastAsia="黑体" w:hAnsi="黑体" w:hint="eastAsia"/>
        </w:rPr>
        <w:t xml:space="preserve">表 </w:t>
      </w:r>
      <w:r>
        <w:rPr>
          <w:rFonts w:ascii="黑体" w:eastAsia="黑体" w:hAnsi="黑体"/>
        </w:rPr>
        <w:t>ODS Layer Table</w:t>
      </w:r>
    </w:p>
    <w:p w14:paraId="0924AA10" w14:textId="77777777" w:rsidR="00107F4A" w:rsidRDefault="000312DF">
      <w:pPr>
        <w:pStyle w:val="afffff5"/>
        <w:ind w:firstLine="420"/>
        <w:rPr>
          <w:rFonts w:hAnsi="宋体"/>
        </w:rPr>
      </w:pPr>
      <w:r>
        <w:rPr>
          <w:rFonts w:hAnsi="宋体"/>
        </w:rPr>
        <w:t>ODS</w:t>
      </w:r>
      <w:r>
        <w:rPr>
          <w:rFonts w:hAnsi="宋体" w:hint="eastAsia"/>
        </w:rPr>
        <w:t>层表</w:t>
      </w:r>
      <w:r>
        <w:rPr>
          <w:rFonts w:hAnsi="宋体"/>
        </w:rPr>
        <w:t>是以表和字段为基准的数据存储结构，在数据管理平台中通过脚本开发和数据处理开发来管理和处理数据。</w:t>
      </w:r>
    </w:p>
    <w:p w14:paraId="5E9CDFC8" w14:textId="77777777" w:rsidR="00107F4A" w:rsidRDefault="000312DF">
      <w:pPr>
        <w:pStyle w:val="affc"/>
        <w:spacing w:before="312" w:after="312"/>
        <w:rPr>
          <w:szCs w:val="21"/>
        </w:rPr>
      </w:pPr>
      <w:bookmarkStart w:id="56" w:name="_Toc165301397"/>
      <w:bookmarkStart w:id="57" w:name="_Toc165300494"/>
      <w:r>
        <w:rPr>
          <w:rFonts w:hint="eastAsia"/>
          <w:szCs w:val="21"/>
        </w:rPr>
        <w:t>数据清洗治理流程</w:t>
      </w:r>
      <w:bookmarkEnd w:id="56"/>
      <w:bookmarkEnd w:id="57"/>
    </w:p>
    <w:p w14:paraId="4341EFCC" w14:textId="77777777" w:rsidR="00107F4A" w:rsidRDefault="000312DF">
      <w:pPr>
        <w:pStyle w:val="afffff5"/>
        <w:ind w:firstLine="420"/>
      </w:pPr>
      <w:r>
        <w:rPr>
          <w:noProof/>
        </w:rPr>
        <w:drawing>
          <wp:inline distT="0" distB="0" distL="0" distR="0" wp14:anchorId="575BFB16" wp14:editId="7EBC5D25">
            <wp:extent cx="5268595" cy="1977390"/>
            <wp:effectExtent l="0" t="0" r="825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4">
                      <a:extLst>
                        <a:ext uri="{28A0092B-C50C-407E-A947-70E740481C1C}">
                          <a14:useLocalDpi xmlns:a14="http://schemas.microsoft.com/office/drawing/2010/main" val="0"/>
                        </a:ext>
                      </a:extLst>
                    </a:blip>
                    <a:srcRect b="3081"/>
                    <a:stretch>
                      <a:fillRect/>
                    </a:stretch>
                  </pic:blipFill>
                  <pic:spPr>
                    <a:xfrm>
                      <a:off x="0" y="0"/>
                      <a:ext cx="5268595" cy="1977390"/>
                    </a:xfrm>
                    <a:prstGeom prst="rect">
                      <a:avLst/>
                    </a:prstGeom>
                    <a:noFill/>
                    <a:ln>
                      <a:noFill/>
                    </a:ln>
                    <a:effectLst/>
                  </pic:spPr>
                </pic:pic>
              </a:graphicData>
            </a:graphic>
          </wp:inline>
        </w:drawing>
      </w:r>
    </w:p>
    <w:p w14:paraId="53992D6A" w14:textId="77777777" w:rsidR="00107F4A" w:rsidRDefault="000312DF">
      <w:pPr>
        <w:pStyle w:val="afd"/>
        <w:spacing w:before="156" w:after="156"/>
      </w:pPr>
      <w:r>
        <w:rPr>
          <w:rFonts w:hint="eastAsia"/>
        </w:rPr>
        <w:t>公共数据清洗治理流程</w:t>
      </w:r>
    </w:p>
    <w:p w14:paraId="36702036" w14:textId="77777777" w:rsidR="00107F4A" w:rsidRDefault="000312DF">
      <w:pPr>
        <w:pStyle w:val="afffff5"/>
        <w:ind w:firstLine="420"/>
      </w:pPr>
      <w:r>
        <w:rPr>
          <w:rFonts w:hint="eastAsia"/>
        </w:rPr>
        <w:t>公共数据清洗治理流程如图1所示，数据清洗治理的过程具体描述如下：</w:t>
      </w:r>
    </w:p>
    <w:p w14:paraId="06909641" w14:textId="77777777" w:rsidR="00107F4A" w:rsidRDefault="000312DF">
      <w:pPr>
        <w:pStyle w:val="af5"/>
      </w:pPr>
      <w:r>
        <w:rPr>
          <w:rFonts w:hint="eastAsia"/>
        </w:rPr>
        <w:lastRenderedPageBreak/>
        <w:t>来自数据提供方的业务数据经数据归集处理，形成具有不同</w:t>
      </w:r>
      <w:proofErr w:type="gramStart"/>
      <w:r>
        <w:rPr>
          <w:rFonts w:hint="eastAsia"/>
        </w:rPr>
        <w:t>批次号</w:t>
      </w:r>
      <w:proofErr w:type="gramEnd"/>
      <w:r>
        <w:rPr>
          <w:rFonts w:hint="eastAsia"/>
        </w:rPr>
        <w:t xml:space="preserve">的数据，存入中心归集库； </w:t>
      </w:r>
    </w:p>
    <w:p w14:paraId="73E0FEE5" w14:textId="77777777" w:rsidR="00107F4A" w:rsidRDefault="000312DF">
      <w:pPr>
        <w:pStyle w:val="af5"/>
      </w:pPr>
      <w:r>
        <w:rPr>
          <w:rFonts w:hint="eastAsia"/>
        </w:rPr>
        <w:t>参照数据元规范，对中心归集库的数据进行数据抽取和数据探查，形成数据质量规则和数据清洗规则；</w:t>
      </w:r>
    </w:p>
    <w:p w14:paraId="199F9BBE" w14:textId="77777777" w:rsidR="00107F4A" w:rsidRDefault="000312DF">
      <w:pPr>
        <w:pStyle w:val="af5"/>
      </w:pPr>
      <w:r>
        <w:rPr>
          <w:rFonts w:hint="eastAsia"/>
        </w:rPr>
        <w:t>根据数据质量规则对中心归集库的数据进行数据预处理，将中心归集库中不完整及残缺数据存储至问题数据库，同时形成数据质量报告和</w:t>
      </w:r>
      <w:proofErr w:type="gramStart"/>
      <w:r>
        <w:rPr>
          <w:rFonts w:hint="eastAsia"/>
        </w:rPr>
        <w:t>质量工</w:t>
      </w:r>
      <w:proofErr w:type="gramEnd"/>
      <w:r>
        <w:rPr>
          <w:rFonts w:hint="eastAsia"/>
        </w:rPr>
        <w:t>单，反馈给数据提供方，数据提供方需要对问题数据库的数据按照</w:t>
      </w:r>
      <w:proofErr w:type="gramStart"/>
      <w:r>
        <w:rPr>
          <w:rFonts w:hint="eastAsia"/>
        </w:rPr>
        <w:t>质量工</w:t>
      </w:r>
      <w:proofErr w:type="gramEnd"/>
      <w:r>
        <w:rPr>
          <w:rFonts w:hint="eastAsia"/>
        </w:rPr>
        <w:t>单的说明进行处理，将处理结果返回；</w:t>
      </w:r>
    </w:p>
    <w:p w14:paraId="1B2687F1" w14:textId="77777777" w:rsidR="00107F4A" w:rsidRDefault="000312DF">
      <w:pPr>
        <w:pStyle w:val="af5"/>
      </w:pPr>
      <w:r>
        <w:rPr>
          <w:rFonts w:hint="eastAsia"/>
        </w:rPr>
        <w:t>结合数据清洗规则，对预处理后的数据库进行数据有效性处理、数据重复性处理和数据转换；</w:t>
      </w:r>
    </w:p>
    <w:p w14:paraId="3039D9B4" w14:textId="77777777" w:rsidR="00107F4A" w:rsidRDefault="000312DF">
      <w:pPr>
        <w:pStyle w:val="af5"/>
      </w:pPr>
      <w:r>
        <w:rPr>
          <w:rFonts w:hint="eastAsia"/>
        </w:rPr>
        <w:t>数据清洗转换后，对数据进行质量评估，将合格的数据保存到标准数据库，不合格的数据重新进入数据清洗转换流程；</w:t>
      </w:r>
    </w:p>
    <w:p w14:paraId="3661AE3A" w14:textId="77777777" w:rsidR="00107F4A" w:rsidRDefault="000312DF">
      <w:pPr>
        <w:pStyle w:val="af5"/>
      </w:pPr>
      <w:r>
        <w:rPr>
          <w:rFonts w:hint="eastAsia"/>
        </w:rPr>
        <w:t>对清洗操作过程及被操作数据进行日志备案，保存到清洗日志中。</w:t>
      </w:r>
    </w:p>
    <w:p w14:paraId="5C65A6C2" w14:textId="77777777" w:rsidR="00107F4A" w:rsidRDefault="000312DF">
      <w:pPr>
        <w:pStyle w:val="affd"/>
        <w:spacing w:before="156" w:after="156"/>
        <w:rPr>
          <w:rFonts w:hAnsi="黑体" w:cs="宋体"/>
          <w:bCs/>
        </w:rPr>
      </w:pPr>
      <w:bookmarkStart w:id="58" w:name="_Toc165300495"/>
      <w:bookmarkStart w:id="59" w:name="_Toc165301398"/>
      <w:r>
        <w:rPr>
          <w:rFonts w:hAnsi="黑体" w:cs="宋体" w:hint="eastAsia"/>
          <w:bCs/>
        </w:rPr>
        <w:t>数据归集</w:t>
      </w:r>
      <w:bookmarkEnd w:id="58"/>
      <w:bookmarkEnd w:id="59"/>
    </w:p>
    <w:p w14:paraId="42BB4974" w14:textId="77777777" w:rsidR="00107F4A" w:rsidRDefault="000312DF">
      <w:pPr>
        <w:pStyle w:val="afffff5"/>
        <w:ind w:firstLine="420"/>
      </w:pPr>
      <w:r>
        <w:rPr>
          <w:rFonts w:hint="eastAsia"/>
        </w:rPr>
        <w:t>按照“按需归集、应归尽归”的原则，将数据提供方提供的所有可归集的公共数据持续归集至中心归集库中。结合归集数据的范围、数据传输要求等，确定数据的归集方式。归集方式主要包括库表、文件、服务接口三种，其中库表、文件方式适用于对数据传输速度和实时性无特殊要求的情况，服务接口方式适用于对数据传输速度和实时性有较高要求的情况。</w:t>
      </w:r>
    </w:p>
    <w:p w14:paraId="25FDACFA" w14:textId="77777777" w:rsidR="00107F4A" w:rsidRDefault="000312DF">
      <w:pPr>
        <w:pStyle w:val="afffff5"/>
        <w:ind w:firstLine="420"/>
      </w:pPr>
      <w:r>
        <w:rPr>
          <w:rFonts w:hint="eastAsia"/>
        </w:rPr>
        <w:t>应将数据库表结构发送至公共数据主管部门，并根据数据归集方式和数据实际情况，做好数据归集前准备工作并开展数据归集:</w:t>
      </w:r>
    </w:p>
    <w:p w14:paraId="0FE1B164" w14:textId="77777777" w:rsidR="00107F4A" w:rsidRDefault="000312DF">
      <w:pPr>
        <w:pStyle w:val="af5"/>
        <w:numPr>
          <w:ilvl w:val="0"/>
          <w:numId w:val="32"/>
        </w:numPr>
      </w:pPr>
      <w:r>
        <w:rPr>
          <w:rFonts w:hint="eastAsia"/>
        </w:rPr>
        <w:t>将原始数据不进行处理地采集存放在公共数据平台</w:t>
      </w:r>
      <w:proofErr w:type="gramStart"/>
      <w:r>
        <w:rPr>
          <w:rFonts w:hint="eastAsia"/>
        </w:rPr>
        <w:t>的贴源层中</w:t>
      </w:r>
      <w:proofErr w:type="gramEnd"/>
      <w:r>
        <w:rPr>
          <w:rFonts w:hint="eastAsia"/>
        </w:rPr>
        <w:t>；</w:t>
      </w:r>
    </w:p>
    <w:p w14:paraId="605EF024" w14:textId="77777777" w:rsidR="00107F4A" w:rsidRDefault="000312DF">
      <w:pPr>
        <w:pStyle w:val="af5"/>
      </w:pPr>
      <w:proofErr w:type="gramStart"/>
      <w:r>
        <w:rPr>
          <w:rFonts w:hint="eastAsia"/>
        </w:rPr>
        <w:t>对贴源层中</w:t>
      </w:r>
      <w:proofErr w:type="gramEnd"/>
      <w:r>
        <w:rPr>
          <w:rFonts w:hint="eastAsia"/>
        </w:rPr>
        <w:t>的数据进行清洗加工使其满足公共数据平台使用的质量要求，清洗加工后的数据存放在公共数据平台的标准层中；</w:t>
      </w:r>
    </w:p>
    <w:p w14:paraId="352F725D" w14:textId="77777777" w:rsidR="00107F4A" w:rsidRDefault="000312DF">
      <w:pPr>
        <w:pStyle w:val="af5"/>
      </w:pPr>
      <w:r>
        <w:rPr>
          <w:rFonts w:hint="eastAsia"/>
        </w:rPr>
        <w:t>对标准层中的数据进行个性化面向应用、业务的整合，最终数据存放在公共数据平台的应用层。</w:t>
      </w:r>
    </w:p>
    <w:p w14:paraId="78433917" w14:textId="77777777" w:rsidR="00107F4A" w:rsidRDefault="000312DF">
      <w:pPr>
        <w:pStyle w:val="affd"/>
        <w:spacing w:before="156" w:after="156"/>
        <w:rPr>
          <w:rFonts w:hAnsi="黑体" w:cs="宋体"/>
          <w:bCs/>
        </w:rPr>
      </w:pPr>
      <w:bookmarkStart w:id="60" w:name="_Toc165300496"/>
      <w:bookmarkStart w:id="61" w:name="_Toc165301399"/>
      <w:r>
        <w:rPr>
          <w:rFonts w:hAnsi="黑体" w:cs="宋体" w:hint="eastAsia"/>
          <w:bCs/>
        </w:rPr>
        <w:t>数据抽取</w:t>
      </w:r>
      <w:bookmarkEnd w:id="60"/>
      <w:bookmarkEnd w:id="61"/>
    </w:p>
    <w:p w14:paraId="45F2295B" w14:textId="77777777" w:rsidR="00107F4A" w:rsidRDefault="000312DF">
      <w:pPr>
        <w:pStyle w:val="afffff5"/>
        <w:ind w:firstLine="420"/>
      </w:pPr>
      <w:r>
        <w:rPr>
          <w:rFonts w:hint="eastAsia"/>
        </w:rPr>
        <w:t xml:space="preserve">数据抽取应符合以下要求： </w:t>
      </w:r>
    </w:p>
    <w:p w14:paraId="76296797" w14:textId="77777777" w:rsidR="00107F4A" w:rsidRDefault="000312DF">
      <w:pPr>
        <w:pStyle w:val="af5"/>
        <w:numPr>
          <w:ilvl w:val="0"/>
          <w:numId w:val="33"/>
        </w:numPr>
      </w:pPr>
      <w:r>
        <w:rPr>
          <w:rFonts w:hint="eastAsia"/>
        </w:rPr>
        <w:t xml:space="preserve">应具备全量抽取和增量抽取两种方式； </w:t>
      </w:r>
    </w:p>
    <w:p w14:paraId="2D77FC66" w14:textId="77777777" w:rsidR="00107F4A" w:rsidRDefault="000312DF">
      <w:pPr>
        <w:pStyle w:val="af5"/>
      </w:pPr>
      <w:r>
        <w:rPr>
          <w:rFonts w:hint="eastAsia"/>
        </w:rPr>
        <w:t xml:space="preserve">数据抽取来源应能支撑抽取操作； </w:t>
      </w:r>
    </w:p>
    <w:p w14:paraId="6F1AA84C" w14:textId="77777777" w:rsidR="00107F4A" w:rsidRDefault="000312DF">
      <w:pPr>
        <w:pStyle w:val="af5"/>
      </w:pPr>
      <w:r>
        <w:rPr>
          <w:rFonts w:hint="eastAsia"/>
        </w:rPr>
        <w:t xml:space="preserve">应支持结构化数据、半结构化数据和非结构化数据等不同类型数据的抽取； </w:t>
      </w:r>
    </w:p>
    <w:p w14:paraId="6CB7643E" w14:textId="77777777" w:rsidR="00107F4A" w:rsidRDefault="000312DF">
      <w:pPr>
        <w:pStyle w:val="af5"/>
      </w:pPr>
      <w:r>
        <w:rPr>
          <w:rFonts w:hint="eastAsia"/>
        </w:rPr>
        <w:t xml:space="preserve">数据抽取目的地的存储容量应能支持数据抽取来源的数据总量，数据抽取目的地的表结构应与数据抽取来源的表结构保持一致； </w:t>
      </w:r>
    </w:p>
    <w:p w14:paraId="528D8972" w14:textId="77777777" w:rsidR="00107F4A" w:rsidRDefault="000312DF">
      <w:pPr>
        <w:pStyle w:val="af5"/>
      </w:pPr>
      <w:r>
        <w:rPr>
          <w:rFonts w:hint="eastAsia"/>
        </w:rPr>
        <w:t>增量抽取应确定增量更新的方式，抽取的数据应有字段可区分，如更新时间等。</w:t>
      </w:r>
    </w:p>
    <w:p w14:paraId="1ADEBC0C" w14:textId="77777777" w:rsidR="00107F4A" w:rsidRDefault="000312DF">
      <w:pPr>
        <w:pStyle w:val="affd"/>
        <w:spacing w:before="156" w:after="156"/>
        <w:rPr>
          <w:rFonts w:hAnsi="黑体" w:cs="宋体"/>
          <w:bCs/>
        </w:rPr>
      </w:pPr>
      <w:bookmarkStart w:id="62" w:name="_Toc165300497"/>
      <w:bookmarkStart w:id="63" w:name="_Toc165301400"/>
      <w:r>
        <w:rPr>
          <w:rFonts w:hAnsi="黑体" w:cs="宋体" w:hint="eastAsia"/>
          <w:bCs/>
        </w:rPr>
        <w:t>数据探查</w:t>
      </w:r>
      <w:bookmarkEnd w:id="62"/>
      <w:bookmarkEnd w:id="63"/>
    </w:p>
    <w:p w14:paraId="6DE0E5D5" w14:textId="77777777" w:rsidR="00107F4A" w:rsidRDefault="000312DF">
      <w:pPr>
        <w:pStyle w:val="afffff5"/>
        <w:ind w:firstLine="420"/>
      </w:pPr>
      <w:r>
        <w:rPr>
          <w:rFonts w:hint="eastAsia"/>
        </w:rPr>
        <w:t>应根据数据库表结构、数据字典等，对抽取数据进行数据探查，形成数据质量规则和数据清洗规则。</w:t>
      </w:r>
    </w:p>
    <w:p w14:paraId="67DE1589" w14:textId="77777777" w:rsidR="00107F4A" w:rsidRDefault="000312DF">
      <w:pPr>
        <w:pStyle w:val="affd"/>
        <w:spacing w:before="156" w:after="156"/>
        <w:rPr>
          <w:rFonts w:hAnsi="黑体" w:cs="宋体"/>
          <w:bCs/>
        </w:rPr>
      </w:pPr>
      <w:bookmarkStart w:id="64" w:name="_Toc165301401"/>
      <w:bookmarkStart w:id="65" w:name="_Toc165300498"/>
      <w:r>
        <w:rPr>
          <w:rFonts w:hAnsi="黑体" w:cs="宋体" w:hint="eastAsia"/>
          <w:bCs/>
        </w:rPr>
        <w:t>数据质量检查与反馈</w:t>
      </w:r>
      <w:bookmarkEnd w:id="64"/>
      <w:bookmarkEnd w:id="65"/>
    </w:p>
    <w:p w14:paraId="4DED1E08" w14:textId="77777777" w:rsidR="00107F4A" w:rsidRDefault="000312DF">
      <w:pPr>
        <w:pStyle w:val="affe"/>
        <w:spacing w:before="156" w:after="156"/>
        <w:rPr>
          <w:rFonts w:hAnsi="黑体"/>
        </w:rPr>
      </w:pPr>
      <w:bookmarkStart w:id="66" w:name="_Toc165300499"/>
      <w:bookmarkStart w:id="67" w:name="_Toc165301402"/>
      <w:r>
        <w:rPr>
          <w:rFonts w:hAnsi="黑体" w:hint="eastAsia"/>
        </w:rPr>
        <w:t>数据质量规则</w:t>
      </w:r>
      <w:bookmarkEnd w:id="66"/>
      <w:bookmarkEnd w:id="67"/>
    </w:p>
    <w:p w14:paraId="1CA5FD03" w14:textId="77777777" w:rsidR="00107F4A" w:rsidRDefault="000312DF">
      <w:pPr>
        <w:pStyle w:val="afffff5"/>
        <w:ind w:firstLine="420"/>
        <w:rPr>
          <w:rFonts w:hAnsi="宋体"/>
        </w:rPr>
      </w:pPr>
      <w:r>
        <w:rPr>
          <w:rFonts w:hAnsi="宋体" w:hint="eastAsia"/>
        </w:rPr>
        <w:t>数据质量规则，从完整性、唯一性、一致性、准确性、规范性、时效性等方面对中心归集库中的相关数据质量进行约定，具体规则说明如表1</w:t>
      </w:r>
      <w:r>
        <w:rPr>
          <w:rFonts w:hAnsi="宋体"/>
        </w:rPr>
        <w:t>。</w:t>
      </w:r>
    </w:p>
    <w:p w14:paraId="26E82958" w14:textId="77777777" w:rsidR="00107F4A" w:rsidRDefault="00107F4A">
      <w:pPr>
        <w:pStyle w:val="afffff5"/>
        <w:ind w:firstLine="420"/>
        <w:rPr>
          <w:rFonts w:hAnsi="宋体"/>
        </w:rPr>
      </w:pPr>
    </w:p>
    <w:p w14:paraId="3386D2DC" w14:textId="77777777" w:rsidR="00107F4A" w:rsidRDefault="00107F4A">
      <w:pPr>
        <w:pStyle w:val="afffff5"/>
        <w:ind w:firstLine="420"/>
        <w:rPr>
          <w:rFonts w:hAnsi="宋体"/>
        </w:rPr>
      </w:pPr>
    </w:p>
    <w:p w14:paraId="56541D1C" w14:textId="77777777" w:rsidR="00107F4A" w:rsidRDefault="00107F4A">
      <w:pPr>
        <w:pStyle w:val="afffff5"/>
        <w:ind w:firstLine="420"/>
        <w:rPr>
          <w:rFonts w:hAnsi="宋体"/>
        </w:rPr>
      </w:pPr>
    </w:p>
    <w:p w14:paraId="73ED972E" w14:textId="77777777" w:rsidR="00107F4A" w:rsidRDefault="000312DF">
      <w:pPr>
        <w:pStyle w:val="aff2"/>
        <w:spacing w:before="156" w:after="156"/>
        <w:ind w:left="0"/>
      </w:pPr>
      <w:r>
        <w:rPr>
          <w:rFonts w:hint="eastAsia"/>
        </w:rPr>
        <w:lastRenderedPageBreak/>
        <w:t>数据质量规则</w:t>
      </w:r>
    </w:p>
    <w:tbl>
      <w:tblPr>
        <w:tblW w:w="4998"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572"/>
        <w:gridCol w:w="2481"/>
        <w:gridCol w:w="2521"/>
        <w:gridCol w:w="2756"/>
      </w:tblGrid>
      <w:tr w:rsidR="00107F4A" w14:paraId="59F24B08" w14:textId="77777777">
        <w:trPr>
          <w:trHeight w:val="288"/>
          <w:tblHeader/>
        </w:trPr>
        <w:tc>
          <w:tcPr>
            <w:tcW w:w="843" w:type="pct"/>
            <w:tcBorders>
              <w:top w:val="single" w:sz="8" w:space="0" w:color="auto"/>
              <w:bottom w:val="single" w:sz="8" w:space="0" w:color="auto"/>
            </w:tcBorders>
            <w:shd w:val="clear" w:color="auto" w:fill="FFFFFF" w:themeFill="background1"/>
            <w:vAlign w:val="center"/>
          </w:tcPr>
          <w:p w14:paraId="7CCDC202" w14:textId="77777777" w:rsidR="00107F4A" w:rsidRDefault="000312DF">
            <w:pPr>
              <w:spacing w:line="360" w:lineRule="auto"/>
              <w:jc w:val="center"/>
              <w:rPr>
                <w:rFonts w:ascii="宋体" w:hAnsi="宋体" w:cs="宋体"/>
                <w:b/>
                <w:bCs/>
                <w:sz w:val="18"/>
                <w:szCs w:val="18"/>
              </w:rPr>
            </w:pPr>
            <w:r>
              <w:rPr>
                <w:rFonts w:ascii="宋体" w:hAnsi="宋体" w:cs="宋体" w:hint="eastAsia"/>
                <w:b/>
                <w:bCs/>
                <w:sz w:val="18"/>
                <w:szCs w:val="18"/>
              </w:rPr>
              <w:t>度量维度</w:t>
            </w:r>
          </w:p>
        </w:tc>
        <w:tc>
          <w:tcPr>
            <w:tcW w:w="1329" w:type="pct"/>
            <w:tcBorders>
              <w:top w:val="single" w:sz="8" w:space="0" w:color="auto"/>
              <w:bottom w:val="single" w:sz="8" w:space="0" w:color="auto"/>
            </w:tcBorders>
            <w:shd w:val="clear" w:color="auto" w:fill="FFFFFF" w:themeFill="background1"/>
            <w:vAlign w:val="center"/>
          </w:tcPr>
          <w:p w14:paraId="7C98C221" w14:textId="77777777" w:rsidR="00107F4A" w:rsidRDefault="000312DF">
            <w:pPr>
              <w:spacing w:line="360" w:lineRule="auto"/>
              <w:jc w:val="center"/>
              <w:rPr>
                <w:rFonts w:ascii="宋体" w:hAnsi="宋体" w:cs="宋体"/>
                <w:b/>
                <w:bCs/>
                <w:sz w:val="18"/>
                <w:szCs w:val="18"/>
              </w:rPr>
            </w:pPr>
            <w:r>
              <w:rPr>
                <w:rFonts w:ascii="宋体" w:hAnsi="宋体" w:cs="宋体" w:hint="eastAsia"/>
                <w:b/>
                <w:bCs/>
                <w:sz w:val="18"/>
                <w:szCs w:val="18"/>
              </w:rPr>
              <w:t>度量细分</w:t>
            </w:r>
          </w:p>
        </w:tc>
        <w:tc>
          <w:tcPr>
            <w:tcW w:w="1350" w:type="pct"/>
            <w:tcBorders>
              <w:top w:val="single" w:sz="8" w:space="0" w:color="auto"/>
              <w:bottom w:val="single" w:sz="8" w:space="0" w:color="auto"/>
            </w:tcBorders>
            <w:shd w:val="clear" w:color="auto" w:fill="FFFFFF" w:themeFill="background1"/>
            <w:vAlign w:val="center"/>
          </w:tcPr>
          <w:p w14:paraId="0B5C727D" w14:textId="77777777" w:rsidR="00107F4A" w:rsidRDefault="000312DF">
            <w:pPr>
              <w:spacing w:line="360" w:lineRule="auto"/>
              <w:jc w:val="center"/>
              <w:rPr>
                <w:rFonts w:ascii="宋体" w:hAnsi="宋体" w:cs="宋体"/>
                <w:b/>
                <w:bCs/>
                <w:sz w:val="18"/>
                <w:szCs w:val="18"/>
              </w:rPr>
            </w:pPr>
            <w:r>
              <w:rPr>
                <w:rFonts w:ascii="宋体" w:hAnsi="宋体" w:cs="宋体" w:hint="eastAsia"/>
                <w:b/>
                <w:bCs/>
                <w:sz w:val="18"/>
                <w:szCs w:val="18"/>
              </w:rPr>
              <w:t>说明</w:t>
            </w:r>
          </w:p>
        </w:tc>
        <w:tc>
          <w:tcPr>
            <w:tcW w:w="1476" w:type="pct"/>
            <w:tcBorders>
              <w:top w:val="single" w:sz="8" w:space="0" w:color="auto"/>
              <w:bottom w:val="single" w:sz="8" w:space="0" w:color="auto"/>
            </w:tcBorders>
            <w:shd w:val="clear" w:color="auto" w:fill="FFFFFF" w:themeFill="background1"/>
            <w:vAlign w:val="center"/>
          </w:tcPr>
          <w:p w14:paraId="74A0DAAE" w14:textId="77777777" w:rsidR="00107F4A" w:rsidRDefault="000312DF">
            <w:pPr>
              <w:spacing w:line="360" w:lineRule="auto"/>
              <w:jc w:val="center"/>
              <w:rPr>
                <w:rFonts w:ascii="宋体" w:hAnsi="宋体" w:cs="宋体"/>
                <w:b/>
                <w:bCs/>
                <w:sz w:val="18"/>
                <w:szCs w:val="18"/>
              </w:rPr>
            </w:pPr>
            <w:r>
              <w:rPr>
                <w:rFonts w:ascii="宋体" w:hAnsi="宋体" w:cs="宋体" w:hint="eastAsia"/>
                <w:b/>
                <w:bCs/>
                <w:sz w:val="18"/>
                <w:szCs w:val="18"/>
              </w:rPr>
              <w:t>示例</w:t>
            </w:r>
          </w:p>
        </w:tc>
      </w:tr>
      <w:tr w:rsidR="00107F4A" w14:paraId="68E638BA" w14:textId="77777777">
        <w:trPr>
          <w:trHeight w:val="432"/>
        </w:trPr>
        <w:tc>
          <w:tcPr>
            <w:tcW w:w="843" w:type="pct"/>
            <w:vMerge w:val="restart"/>
            <w:tcBorders>
              <w:top w:val="single" w:sz="8" w:space="0" w:color="auto"/>
            </w:tcBorders>
            <w:vAlign w:val="center"/>
          </w:tcPr>
          <w:p w14:paraId="3F355BA1" w14:textId="77777777" w:rsidR="00107F4A" w:rsidRDefault="000312DF">
            <w:pPr>
              <w:spacing w:line="360" w:lineRule="auto"/>
              <w:jc w:val="center"/>
              <w:rPr>
                <w:rFonts w:ascii="宋体" w:hAnsi="宋体" w:cs="宋体"/>
                <w:bCs/>
                <w:sz w:val="18"/>
                <w:szCs w:val="18"/>
              </w:rPr>
            </w:pPr>
            <w:r>
              <w:rPr>
                <w:rFonts w:ascii="宋体" w:hAnsi="宋体" w:cs="宋体" w:hint="eastAsia"/>
                <w:bCs/>
                <w:sz w:val="18"/>
                <w:szCs w:val="18"/>
              </w:rPr>
              <w:t>完整性</w:t>
            </w:r>
          </w:p>
        </w:tc>
        <w:tc>
          <w:tcPr>
            <w:tcW w:w="1329" w:type="pct"/>
            <w:tcBorders>
              <w:top w:val="single" w:sz="8" w:space="0" w:color="auto"/>
            </w:tcBorders>
            <w:vAlign w:val="center"/>
          </w:tcPr>
          <w:p w14:paraId="7D0914A3" w14:textId="77777777" w:rsidR="00107F4A" w:rsidRDefault="000312DF">
            <w:pPr>
              <w:spacing w:line="240" w:lineRule="auto"/>
              <w:jc w:val="center"/>
              <w:rPr>
                <w:rFonts w:ascii="宋体" w:hAnsi="宋体" w:cs="宋体"/>
                <w:sz w:val="18"/>
                <w:szCs w:val="18"/>
              </w:rPr>
            </w:pPr>
            <w:r>
              <w:rPr>
                <w:rFonts w:ascii="宋体" w:hAnsi="宋体" w:cs="宋体" w:hint="eastAsia"/>
                <w:sz w:val="18"/>
                <w:szCs w:val="18"/>
              </w:rPr>
              <w:t>关键字段完整性</w:t>
            </w:r>
          </w:p>
        </w:tc>
        <w:tc>
          <w:tcPr>
            <w:tcW w:w="1350" w:type="pct"/>
            <w:tcBorders>
              <w:top w:val="single" w:sz="8" w:space="0" w:color="auto"/>
            </w:tcBorders>
            <w:vAlign w:val="center"/>
          </w:tcPr>
          <w:p w14:paraId="6069B9A8" w14:textId="77777777" w:rsidR="00107F4A" w:rsidRDefault="000312DF">
            <w:pPr>
              <w:spacing w:line="240" w:lineRule="auto"/>
              <w:rPr>
                <w:rFonts w:ascii="宋体" w:hAnsi="宋体" w:cs="宋体"/>
                <w:sz w:val="18"/>
                <w:szCs w:val="18"/>
              </w:rPr>
            </w:pPr>
            <w:r>
              <w:rPr>
                <w:rFonts w:ascii="宋体" w:hAnsi="宋体" w:cs="宋体" w:hint="eastAsia"/>
                <w:sz w:val="18"/>
                <w:szCs w:val="18"/>
              </w:rPr>
              <w:t>必须有值的字段不可为空，如主键</w:t>
            </w:r>
          </w:p>
        </w:tc>
        <w:tc>
          <w:tcPr>
            <w:tcW w:w="1476" w:type="pct"/>
            <w:tcBorders>
              <w:top w:val="single" w:sz="8" w:space="0" w:color="auto"/>
            </w:tcBorders>
            <w:vAlign w:val="center"/>
          </w:tcPr>
          <w:p w14:paraId="53045964" w14:textId="77777777" w:rsidR="00107F4A" w:rsidRDefault="000312DF">
            <w:pPr>
              <w:spacing w:line="240" w:lineRule="auto"/>
              <w:rPr>
                <w:rFonts w:ascii="宋体" w:hAnsi="宋体" w:cs="宋体"/>
                <w:sz w:val="18"/>
                <w:szCs w:val="18"/>
              </w:rPr>
            </w:pPr>
            <w:r>
              <w:rPr>
                <w:rFonts w:ascii="宋体" w:hAnsi="宋体" w:cs="宋体" w:hint="eastAsia"/>
                <w:sz w:val="18"/>
                <w:szCs w:val="18"/>
              </w:rPr>
              <w:t>人口信息表中“身份证”字段不能为空，不能缺失</w:t>
            </w:r>
          </w:p>
        </w:tc>
      </w:tr>
      <w:tr w:rsidR="00107F4A" w14:paraId="74ACCDE0" w14:textId="77777777">
        <w:trPr>
          <w:trHeight w:val="432"/>
        </w:trPr>
        <w:tc>
          <w:tcPr>
            <w:tcW w:w="0" w:type="auto"/>
            <w:vMerge/>
            <w:vAlign w:val="center"/>
          </w:tcPr>
          <w:p w14:paraId="631B2AE2" w14:textId="77777777" w:rsidR="00107F4A" w:rsidRDefault="00107F4A">
            <w:pPr>
              <w:widowControl/>
              <w:spacing w:line="360" w:lineRule="auto"/>
              <w:jc w:val="left"/>
              <w:rPr>
                <w:rFonts w:ascii="宋体" w:hAnsi="宋体" w:cs="宋体"/>
                <w:bCs/>
                <w:sz w:val="18"/>
                <w:szCs w:val="18"/>
              </w:rPr>
            </w:pPr>
          </w:p>
        </w:tc>
        <w:tc>
          <w:tcPr>
            <w:tcW w:w="1329" w:type="pct"/>
            <w:vAlign w:val="center"/>
          </w:tcPr>
          <w:p w14:paraId="24490ED9" w14:textId="77777777" w:rsidR="00107F4A" w:rsidRDefault="000312DF">
            <w:pPr>
              <w:spacing w:line="240" w:lineRule="auto"/>
              <w:jc w:val="center"/>
              <w:rPr>
                <w:rFonts w:ascii="宋体" w:hAnsi="宋体" w:cs="宋体"/>
                <w:sz w:val="18"/>
                <w:szCs w:val="18"/>
              </w:rPr>
            </w:pPr>
            <w:r>
              <w:rPr>
                <w:rFonts w:ascii="宋体" w:hAnsi="宋体" w:cs="宋体" w:hint="eastAsia"/>
                <w:sz w:val="18"/>
                <w:szCs w:val="18"/>
              </w:rPr>
              <w:t>条件完整性</w:t>
            </w:r>
          </w:p>
        </w:tc>
        <w:tc>
          <w:tcPr>
            <w:tcW w:w="1350" w:type="pct"/>
            <w:vAlign w:val="center"/>
          </w:tcPr>
          <w:p w14:paraId="21CB6025" w14:textId="77777777" w:rsidR="00107F4A" w:rsidRDefault="000312DF">
            <w:pPr>
              <w:spacing w:line="240" w:lineRule="auto"/>
              <w:rPr>
                <w:rFonts w:ascii="宋体" w:hAnsi="宋体" w:cs="宋体"/>
                <w:sz w:val="18"/>
                <w:szCs w:val="18"/>
              </w:rPr>
            </w:pPr>
            <w:r>
              <w:rPr>
                <w:rFonts w:ascii="宋体" w:hAnsi="宋体" w:cs="宋体" w:hint="eastAsia"/>
                <w:sz w:val="18"/>
                <w:szCs w:val="18"/>
              </w:rPr>
              <w:t>根据业务逻辑，必须有值的字段不可为空</w:t>
            </w:r>
          </w:p>
        </w:tc>
        <w:tc>
          <w:tcPr>
            <w:tcW w:w="1476" w:type="pct"/>
            <w:vAlign w:val="center"/>
          </w:tcPr>
          <w:p w14:paraId="12341F98" w14:textId="77777777" w:rsidR="00107F4A" w:rsidRDefault="000312DF">
            <w:pPr>
              <w:spacing w:line="240" w:lineRule="auto"/>
              <w:rPr>
                <w:rFonts w:ascii="宋体" w:hAnsi="宋体" w:cs="宋体"/>
                <w:sz w:val="18"/>
                <w:szCs w:val="18"/>
              </w:rPr>
            </w:pPr>
            <w:r>
              <w:rPr>
                <w:rFonts w:ascii="宋体" w:hAnsi="宋体" w:cs="宋体" w:hint="eastAsia"/>
                <w:sz w:val="18"/>
                <w:szCs w:val="18"/>
              </w:rPr>
              <w:t>在合同信息表中，合同编号、企业统一社会信用代码不能为空</w:t>
            </w:r>
          </w:p>
        </w:tc>
      </w:tr>
      <w:tr w:rsidR="00107F4A" w14:paraId="7A735EFD" w14:textId="77777777">
        <w:trPr>
          <w:trHeight w:val="288"/>
        </w:trPr>
        <w:tc>
          <w:tcPr>
            <w:tcW w:w="843" w:type="pct"/>
            <w:vMerge w:val="restart"/>
            <w:vAlign w:val="center"/>
          </w:tcPr>
          <w:p w14:paraId="24630B67" w14:textId="77777777" w:rsidR="00107F4A" w:rsidRDefault="000312DF">
            <w:pPr>
              <w:spacing w:line="360" w:lineRule="auto"/>
              <w:jc w:val="center"/>
              <w:rPr>
                <w:rFonts w:ascii="宋体" w:hAnsi="宋体" w:cs="宋体"/>
                <w:bCs/>
                <w:sz w:val="18"/>
                <w:szCs w:val="18"/>
              </w:rPr>
            </w:pPr>
            <w:r>
              <w:rPr>
                <w:rFonts w:ascii="宋体" w:hAnsi="宋体" w:cs="宋体" w:hint="eastAsia"/>
                <w:bCs/>
                <w:sz w:val="18"/>
                <w:szCs w:val="18"/>
              </w:rPr>
              <w:t>唯一性</w:t>
            </w:r>
          </w:p>
        </w:tc>
        <w:tc>
          <w:tcPr>
            <w:tcW w:w="1329" w:type="pct"/>
            <w:vAlign w:val="center"/>
          </w:tcPr>
          <w:p w14:paraId="06B9402B" w14:textId="77777777" w:rsidR="00107F4A" w:rsidRDefault="000312DF">
            <w:pPr>
              <w:spacing w:line="240" w:lineRule="auto"/>
              <w:jc w:val="center"/>
              <w:rPr>
                <w:rFonts w:ascii="宋体" w:hAnsi="宋体" w:cs="宋体"/>
                <w:sz w:val="18"/>
                <w:szCs w:val="18"/>
              </w:rPr>
            </w:pPr>
            <w:r>
              <w:rPr>
                <w:rFonts w:ascii="宋体" w:hAnsi="宋体" w:cs="宋体" w:hint="eastAsia"/>
                <w:sz w:val="18"/>
                <w:szCs w:val="18"/>
              </w:rPr>
              <w:t>单独唯一</w:t>
            </w:r>
          </w:p>
        </w:tc>
        <w:tc>
          <w:tcPr>
            <w:tcW w:w="1350" w:type="pct"/>
            <w:vAlign w:val="center"/>
          </w:tcPr>
          <w:p w14:paraId="0BDF6B9E" w14:textId="77777777" w:rsidR="00107F4A" w:rsidRDefault="000312DF">
            <w:pPr>
              <w:spacing w:line="240" w:lineRule="auto"/>
              <w:rPr>
                <w:rFonts w:ascii="宋体" w:hAnsi="宋体" w:cs="宋体"/>
                <w:sz w:val="18"/>
                <w:szCs w:val="18"/>
              </w:rPr>
            </w:pPr>
            <w:r>
              <w:rPr>
                <w:rFonts w:ascii="宋体" w:hAnsi="宋体" w:cs="宋体" w:hint="eastAsia"/>
                <w:sz w:val="18"/>
                <w:szCs w:val="18"/>
              </w:rPr>
              <w:t>字段必须是唯一值</w:t>
            </w:r>
          </w:p>
        </w:tc>
        <w:tc>
          <w:tcPr>
            <w:tcW w:w="1476" w:type="pct"/>
            <w:vAlign w:val="center"/>
          </w:tcPr>
          <w:p w14:paraId="15305681" w14:textId="77777777" w:rsidR="00107F4A" w:rsidRDefault="000312DF">
            <w:pPr>
              <w:spacing w:line="240" w:lineRule="auto"/>
              <w:rPr>
                <w:rFonts w:ascii="宋体" w:hAnsi="宋体" w:cs="宋体"/>
                <w:sz w:val="18"/>
                <w:szCs w:val="18"/>
              </w:rPr>
            </w:pPr>
            <w:r>
              <w:rPr>
                <w:rFonts w:ascii="宋体" w:hAnsi="宋体" w:cs="宋体" w:hint="eastAsia"/>
                <w:sz w:val="18"/>
                <w:szCs w:val="18"/>
              </w:rPr>
              <w:t>常住人口信息中“身份证”</w:t>
            </w:r>
          </w:p>
        </w:tc>
      </w:tr>
      <w:tr w:rsidR="00107F4A" w14:paraId="569C03B6" w14:textId="77777777">
        <w:trPr>
          <w:trHeight w:val="432"/>
        </w:trPr>
        <w:tc>
          <w:tcPr>
            <w:tcW w:w="0" w:type="auto"/>
            <w:vMerge/>
            <w:vAlign w:val="center"/>
          </w:tcPr>
          <w:p w14:paraId="370FFEBB" w14:textId="77777777" w:rsidR="00107F4A" w:rsidRDefault="00107F4A">
            <w:pPr>
              <w:widowControl/>
              <w:spacing w:line="360" w:lineRule="auto"/>
              <w:jc w:val="left"/>
              <w:rPr>
                <w:rFonts w:ascii="宋体" w:hAnsi="宋体" w:cs="宋体"/>
                <w:bCs/>
                <w:sz w:val="18"/>
                <w:szCs w:val="18"/>
              </w:rPr>
            </w:pPr>
          </w:p>
        </w:tc>
        <w:tc>
          <w:tcPr>
            <w:tcW w:w="1329" w:type="pct"/>
            <w:vAlign w:val="center"/>
          </w:tcPr>
          <w:p w14:paraId="7BAC1848" w14:textId="77777777" w:rsidR="00107F4A" w:rsidRDefault="000312DF">
            <w:pPr>
              <w:spacing w:line="240" w:lineRule="auto"/>
              <w:jc w:val="center"/>
              <w:rPr>
                <w:rFonts w:ascii="宋体" w:hAnsi="宋体" w:cs="宋体"/>
                <w:sz w:val="18"/>
                <w:szCs w:val="18"/>
              </w:rPr>
            </w:pPr>
            <w:r>
              <w:rPr>
                <w:rFonts w:ascii="宋体" w:hAnsi="宋体" w:cs="宋体" w:hint="eastAsia"/>
                <w:sz w:val="18"/>
                <w:szCs w:val="18"/>
              </w:rPr>
              <w:t>条件唯一</w:t>
            </w:r>
          </w:p>
        </w:tc>
        <w:tc>
          <w:tcPr>
            <w:tcW w:w="1350" w:type="pct"/>
            <w:vAlign w:val="center"/>
          </w:tcPr>
          <w:p w14:paraId="142C85E2" w14:textId="77777777" w:rsidR="00107F4A" w:rsidRDefault="000312DF">
            <w:pPr>
              <w:spacing w:line="240" w:lineRule="auto"/>
              <w:rPr>
                <w:rFonts w:ascii="宋体" w:hAnsi="宋体" w:cs="宋体"/>
                <w:sz w:val="18"/>
                <w:szCs w:val="18"/>
              </w:rPr>
            </w:pPr>
            <w:r>
              <w:rPr>
                <w:rFonts w:ascii="宋体" w:hAnsi="宋体" w:cs="宋体" w:hint="eastAsia"/>
                <w:sz w:val="18"/>
                <w:szCs w:val="18"/>
              </w:rPr>
              <w:t>根据业务逻辑，字段</w:t>
            </w:r>
            <w:proofErr w:type="gramStart"/>
            <w:r>
              <w:rPr>
                <w:rFonts w:ascii="宋体" w:hAnsi="宋体" w:cs="宋体" w:hint="eastAsia"/>
                <w:sz w:val="18"/>
                <w:szCs w:val="18"/>
              </w:rPr>
              <w:t>值必须</w:t>
            </w:r>
            <w:proofErr w:type="gramEnd"/>
            <w:r>
              <w:rPr>
                <w:rFonts w:ascii="宋体" w:hAnsi="宋体" w:cs="宋体" w:hint="eastAsia"/>
                <w:sz w:val="18"/>
                <w:szCs w:val="18"/>
              </w:rPr>
              <w:t>唯一</w:t>
            </w:r>
          </w:p>
        </w:tc>
        <w:tc>
          <w:tcPr>
            <w:tcW w:w="1476" w:type="pct"/>
            <w:vAlign w:val="center"/>
          </w:tcPr>
          <w:p w14:paraId="0B18EF2B" w14:textId="77777777" w:rsidR="00107F4A" w:rsidRDefault="000312DF">
            <w:pPr>
              <w:spacing w:line="240" w:lineRule="auto"/>
              <w:rPr>
                <w:rFonts w:ascii="宋体" w:hAnsi="宋体" w:cs="宋体"/>
                <w:sz w:val="18"/>
                <w:szCs w:val="18"/>
              </w:rPr>
            </w:pPr>
            <w:r>
              <w:rPr>
                <w:rFonts w:ascii="宋体" w:hAnsi="宋体" w:cs="宋体" w:hint="eastAsia"/>
                <w:sz w:val="18"/>
                <w:szCs w:val="18"/>
              </w:rPr>
              <w:t>执业资格里，同一类型的</w:t>
            </w:r>
            <w:proofErr w:type="gramStart"/>
            <w:r>
              <w:rPr>
                <w:rFonts w:ascii="宋体" w:hAnsi="宋体" w:cs="宋体" w:hint="eastAsia"/>
                <w:sz w:val="18"/>
                <w:szCs w:val="18"/>
              </w:rPr>
              <w:t>证书证书</w:t>
            </w:r>
            <w:proofErr w:type="gramEnd"/>
            <w:r>
              <w:rPr>
                <w:rFonts w:ascii="宋体" w:hAnsi="宋体" w:cs="宋体" w:hint="eastAsia"/>
                <w:sz w:val="18"/>
                <w:szCs w:val="18"/>
              </w:rPr>
              <w:t>编号不能重复</w:t>
            </w:r>
          </w:p>
        </w:tc>
      </w:tr>
      <w:tr w:rsidR="00107F4A" w14:paraId="65DB82A5" w14:textId="77777777">
        <w:trPr>
          <w:trHeight w:val="432"/>
        </w:trPr>
        <w:tc>
          <w:tcPr>
            <w:tcW w:w="843" w:type="pct"/>
            <w:vMerge w:val="restart"/>
            <w:vAlign w:val="center"/>
          </w:tcPr>
          <w:p w14:paraId="3A4734B6" w14:textId="77777777" w:rsidR="00107F4A" w:rsidRDefault="000312DF">
            <w:pPr>
              <w:spacing w:line="360" w:lineRule="auto"/>
              <w:jc w:val="center"/>
              <w:rPr>
                <w:rFonts w:ascii="宋体" w:hAnsi="宋体" w:cs="宋体"/>
                <w:bCs/>
                <w:sz w:val="18"/>
                <w:szCs w:val="18"/>
              </w:rPr>
            </w:pPr>
            <w:r>
              <w:rPr>
                <w:rFonts w:ascii="宋体" w:hAnsi="宋体" w:cs="宋体" w:hint="eastAsia"/>
                <w:bCs/>
                <w:sz w:val="18"/>
                <w:szCs w:val="18"/>
              </w:rPr>
              <w:t>一致性</w:t>
            </w:r>
          </w:p>
        </w:tc>
        <w:tc>
          <w:tcPr>
            <w:tcW w:w="1329" w:type="pct"/>
            <w:vAlign w:val="center"/>
          </w:tcPr>
          <w:p w14:paraId="58BDEA8E" w14:textId="77777777" w:rsidR="00107F4A" w:rsidRDefault="000312DF">
            <w:pPr>
              <w:spacing w:line="240" w:lineRule="auto"/>
              <w:jc w:val="center"/>
              <w:rPr>
                <w:rFonts w:ascii="宋体" w:hAnsi="宋体" w:cs="宋体"/>
                <w:sz w:val="18"/>
                <w:szCs w:val="18"/>
              </w:rPr>
            </w:pPr>
            <w:r>
              <w:rPr>
                <w:rFonts w:ascii="宋体" w:hAnsi="宋体" w:cs="宋体" w:hint="eastAsia"/>
                <w:sz w:val="18"/>
                <w:szCs w:val="18"/>
              </w:rPr>
              <w:t>参照一致</w:t>
            </w:r>
          </w:p>
        </w:tc>
        <w:tc>
          <w:tcPr>
            <w:tcW w:w="1350" w:type="pct"/>
            <w:vAlign w:val="center"/>
          </w:tcPr>
          <w:p w14:paraId="08DC2B85" w14:textId="77777777" w:rsidR="00107F4A" w:rsidRDefault="000312DF">
            <w:pPr>
              <w:spacing w:line="240" w:lineRule="auto"/>
              <w:rPr>
                <w:rFonts w:ascii="宋体" w:hAnsi="宋体" w:cs="宋体"/>
                <w:sz w:val="18"/>
                <w:szCs w:val="18"/>
              </w:rPr>
            </w:pPr>
            <w:r>
              <w:rPr>
                <w:rFonts w:ascii="宋体" w:hAnsi="宋体" w:cs="宋体" w:hint="eastAsia"/>
                <w:sz w:val="18"/>
                <w:szCs w:val="18"/>
              </w:rPr>
              <w:t>表之间的字段具有参照关系时必须保持一致</w:t>
            </w:r>
          </w:p>
        </w:tc>
        <w:tc>
          <w:tcPr>
            <w:tcW w:w="1476" w:type="pct"/>
            <w:vAlign w:val="center"/>
          </w:tcPr>
          <w:p w14:paraId="017E504E" w14:textId="77777777" w:rsidR="00107F4A" w:rsidRDefault="000312DF">
            <w:pPr>
              <w:spacing w:line="240" w:lineRule="auto"/>
              <w:rPr>
                <w:rFonts w:ascii="宋体" w:hAnsi="宋体" w:cs="宋体"/>
                <w:sz w:val="18"/>
                <w:szCs w:val="18"/>
              </w:rPr>
            </w:pPr>
            <w:proofErr w:type="gramStart"/>
            <w:r>
              <w:rPr>
                <w:rFonts w:ascii="宋体" w:hAnsi="宋体" w:cs="宋体" w:hint="eastAsia"/>
                <w:sz w:val="18"/>
                <w:szCs w:val="18"/>
              </w:rPr>
              <w:t>主外键参照</w:t>
            </w:r>
            <w:proofErr w:type="gramEnd"/>
            <w:r>
              <w:rPr>
                <w:rFonts w:ascii="宋体" w:hAnsi="宋体" w:cs="宋体" w:hint="eastAsia"/>
                <w:sz w:val="18"/>
                <w:szCs w:val="18"/>
              </w:rPr>
              <w:t>，如合同信息表</w:t>
            </w:r>
            <w:proofErr w:type="gramStart"/>
            <w:r>
              <w:rPr>
                <w:rFonts w:ascii="宋体" w:hAnsi="宋体" w:cs="宋体" w:hint="eastAsia"/>
                <w:sz w:val="18"/>
                <w:szCs w:val="18"/>
              </w:rPr>
              <w:t>和子表</w:t>
            </w:r>
            <w:proofErr w:type="gramEnd"/>
          </w:p>
        </w:tc>
      </w:tr>
      <w:tr w:rsidR="00107F4A" w14:paraId="51A69B11" w14:textId="77777777">
        <w:trPr>
          <w:trHeight w:val="432"/>
        </w:trPr>
        <w:tc>
          <w:tcPr>
            <w:tcW w:w="0" w:type="auto"/>
            <w:vMerge/>
            <w:vAlign w:val="center"/>
          </w:tcPr>
          <w:p w14:paraId="312FEAA1" w14:textId="77777777" w:rsidR="00107F4A" w:rsidRDefault="00107F4A">
            <w:pPr>
              <w:widowControl/>
              <w:spacing w:line="360" w:lineRule="auto"/>
              <w:jc w:val="left"/>
              <w:rPr>
                <w:rFonts w:ascii="宋体" w:hAnsi="宋体" w:cs="宋体"/>
                <w:bCs/>
                <w:sz w:val="18"/>
                <w:szCs w:val="18"/>
              </w:rPr>
            </w:pPr>
          </w:p>
        </w:tc>
        <w:tc>
          <w:tcPr>
            <w:tcW w:w="1329" w:type="pct"/>
            <w:vAlign w:val="center"/>
          </w:tcPr>
          <w:p w14:paraId="1648FD01" w14:textId="77777777" w:rsidR="00107F4A" w:rsidRDefault="000312DF">
            <w:pPr>
              <w:spacing w:line="240" w:lineRule="auto"/>
              <w:jc w:val="center"/>
              <w:rPr>
                <w:rFonts w:ascii="宋体" w:hAnsi="宋体" w:cs="宋体"/>
                <w:sz w:val="18"/>
                <w:szCs w:val="18"/>
              </w:rPr>
            </w:pPr>
            <w:r>
              <w:rPr>
                <w:rFonts w:ascii="宋体" w:hAnsi="宋体" w:cs="宋体" w:hint="eastAsia"/>
                <w:sz w:val="18"/>
                <w:szCs w:val="18"/>
              </w:rPr>
              <w:t>字段一致</w:t>
            </w:r>
          </w:p>
        </w:tc>
        <w:tc>
          <w:tcPr>
            <w:tcW w:w="1350" w:type="pct"/>
            <w:vAlign w:val="center"/>
          </w:tcPr>
          <w:p w14:paraId="091ED307" w14:textId="77777777" w:rsidR="00107F4A" w:rsidRDefault="000312DF">
            <w:pPr>
              <w:spacing w:line="240" w:lineRule="auto"/>
              <w:rPr>
                <w:rFonts w:ascii="宋体" w:hAnsi="宋体" w:cs="宋体"/>
                <w:sz w:val="18"/>
                <w:szCs w:val="18"/>
              </w:rPr>
            </w:pPr>
            <w:r>
              <w:rPr>
                <w:rFonts w:ascii="宋体" w:hAnsi="宋体" w:cs="宋体" w:hint="eastAsia"/>
                <w:sz w:val="18"/>
                <w:szCs w:val="18"/>
              </w:rPr>
              <w:t>相同字段在不同表中，</w:t>
            </w:r>
            <w:proofErr w:type="gramStart"/>
            <w:r>
              <w:rPr>
                <w:rFonts w:ascii="宋体" w:hAnsi="宋体" w:cs="宋体" w:hint="eastAsia"/>
                <w:sz w:val="18"/>
                <w:szCs w:val="18"/>
              </w:rPr>
              <w:t>值必须</w:t>
            </w:r>
            <w:proofErr w:type="gramEnd"/>
            <w:r>
              <w:rPr>
                <w:rFonts w:ascii="宋体" w:hAnsi="宋体" w:cs="宋体" w:hint="eastAsia"/>
                <w:sz w:val="18"/>
                <w:szCs w:val="18"/>
              </w:rPr>
              <w:t>保持一致</w:t>
            </w:r>
          </w:p>
        </w:tc>
        <w:tc>
          <w:tcPr>
            <w:tcW w:w="1476" w:type="pct"/>
            <w:vAlign w:val="center"/>
          </w:tcPr>
          <w:p w14:paraId="7E9267D7" w14:textId="77777777" w:rsidR="00107F4A" w:rsidRDefault="000312DF">
            <w:pPr>
              <w:spacing w:line="240" w:lineRule="auto"/>
              <w:rPr>
                <w:rFonts w:ascii="宋体" w:hAnsi="宋体" w:cs="宋体"/>
                <w:sz w:val="18"/>
                <w:szCs w:val="18"/>
              </w:rPr>
            </w:pPr>
            <w:r>
              <w:rPr>
                <w:rFonts w:ascii="宋体" w:hAnsi="宋体" w:cs="宋体" w:hint="eastAsia"/>
                <w:sz w:val="18"/>
                <w:szCs w:val="18"/>
              </w:rPr>
              <w:t>如户籍信息和身份证件中同一个人的性别、民族等信息应该一致</w:t>
            </w:r>
          </w:p>
        </w:tc>
      </w:tr>
      <w:tr w:rsidR="00107F4A" w14:paraId="4DF420BF" w14:textId="77777777">
        <w:trPr>
          <w:trHeight w:val="288"/>
        </w:trPr>
        <w:tc>
          <w:tcPr>
            <w:tcW w:w="843" w:type="pct"/>
            <w:vMerge w:val="restart"/>
            <w:vAlign w:val="center"/>
          </w:tcPr>
          <w:p w14:paraId="7F97ADAB" w14:textId="77777777" w:rsidR="00107F4A" w:rsidRDefault="000312DF">
            <w:pPr>
              <w:spacing w:line="360" w:lineRule="auto"/>
              <w:jc w:val="center"/>
              <w:rPr>
                <w:rFonts w:ascii="宋体" w:hAnsi="宋体" w:cs="宋体"/>
                <w:bCs/>
                <w:sz w:val="18"/>
                <w:szCs w:val="18"/>
              </w:rPr>
            </w:pPr>
            <w:r>
              <w:rPr>
                <w:rFonts w:ascii="宋体" w:hAnsi="宋体" w:cs="宋体" w:hint="eastAsia"/>
                <w:bCs/>
                <w:sz w:val="18"/>
                <w:szCs w:val="18"/>
              </w:rPr>
              <w:t>准确性</w:t>
            </w:r>
          </w:p>
        </w:tc>
        <w:tc>
          <w:tcPr>
            <w:tcW w:w="1329" w:type="pct"/>
            <w:vAlign w:val="center"/>
          </w:tcPr>
          <w:p w14:paraId="78EE78CC" w14:textId="77777777" w:rsidR="00107F4A" w:rsidRDefault="000312DF">
            <w:pPr>
              <w:spacing w:line="240" w:lineRule="auto"/>
              <w:jc w:val="center"/>
              <w:rPr>
                <w:rFonts w:ascii="宋体" w:hAnsi="宋体" w:cs="宋体"/>
                <w:sz w:val="18"/>
                <w:szCs w:val="18"/>
              </w:rPr>
            </w:pPr>
            <w:r>
              <w:rPr>
                <w:rFonts w:ascii="宋体" w:hAnsi="宋体" w:cs="宋体" w:hint="eastAsia"/>
                <w:sz w:val="18"/>
                <w:szCs w:val="18"/>
              </w:rPr>
              <w:t>先后关系准确</w:t>
            </w:r>
          </w:p>
        </w:tc>
        <w:tc>
          <w:tcPr>
            <w:tcW w:w="1350" w:type="pct"/>
            <w:vAlign w:val="center"/>
          </w:tcPr>
          <w:p w14:paraId="6F9D17BA" w14:textId="77777777" w:rsidR="00107F4A" w:rsidRDefault="000312DF">
            <w:pPr>
              <w:spacing w:line="240" w:lineRule="auto"/>
              <w:rPr>
                <w:rFonts w:ascii="宋体" w:hAnsi="宋体" w:cs="宋体"/>
                <w:sz w:val="18"/>
                <w:szCs w:val="18"/>
              </w:rPr>
            </w:pPr>
            <w:r>
              <w:rPr>
                <w:rFonts w:ascii="宋体" w:hAnsi="宋体" w:cs="宋体" w:hint="eastAsia"/>
                <w:sz w:val="18"/>
                <w:szCs w:val="18"/>
              </w:rPr>
              <w:t>多个字段间具有先后关系的，先后关系必须准确</w:t>
            </w:r>
          </w:p>
        </w:tc>
        <w:tc>
          <w:tcPr>
            <w:tcW w:w="1476" w:type="pct"/>
            <w:vAlign w:val="center"/>
          </w:tcPr>
          <w:p w14:paraId="78A430E1" w14:textId="77777777" w:rsidR="00107F4A" w:rsidRDefault="000312DF">
            <w:pPr>
              <w:spacing w:line="240" w:lineRule="auto"/>
              <w:rPr>
                <w:rFonts w:ascii="宋体" w:hAnsi="宋体" w:cs="宋体"/>
                <w:sz w:val="18"/>
                <w:szCs w:val="18"/>
              </w:rPr>
            </w:pPr>
            <w:r>
              <w:rPr>
                <w:rFonts w:ascii="宋体" w:hAnsi="宋体" w:cs="宋体" w:hint="eastAsia"/>
                <w:sz w:val="18"/>
                <w:szCs w:val="18"/>
              </w:rPr>
              <w:t>开始日期&lt;终止日期</w:t>
            </w:r>
          </w:p>
        </w:tc>
      </w:tr>
      <w:tr w:rsidR="00107F4A" w14:paraId="0CD28B58" w14:textId="77777777">
        <w:trPr>
          <w:trHeight w:val="432"/>
        </w:trPr>
        <w:tc>
          <w:tcPr>
            <w:tcW w:w="0" w:type="auto"/>
            <w:vMerge/>
            <w:vAlign w:val="center"/>
          </w:tcPr>
          <w:p w14:paraId="299926B7" w14:textId="77777777" w:rsidR="00107F4A" w:rsidRDefault="00107F4A">
            <w:pPr>
              <w:widowControl/>
              <w:spacing w:line="360" w:lineRule="auto"/>
              <w:jc w:val="left"/>
              <w:rPr>
                <w:rFonts w:ascii="宋体" w:hAnsi="宋体" w:cs="宋体"/>
                <w:bCs/>
                <w:sz w:val="18"/>
                <w:szCs w:val="18"/>
              </w:rPr>
            </w:pPr>
          </w:p>
        </w:tc>
        <w:tc>
          <w:tcPr>
            <w:tcW w:w="1329" w:type="pct"/>
            <w:vAlign w:val="center"/>
          </w:tcPr>
          <w:p w14:paraId="736F0076" w14:textId="77777777" w:rsidR="00107F4A" w:rsidRDefault="000312DF">
            <w:pPr>
              <w:spacing w:line="240" w:lineRule="auto"/>
              <w:jc w:val="center"/>
              <w:rPr>
                <w:rFonts w:ascii="宋体" w:hAnsi="宋体" w:cs="宋体"/>
                <w:sz w:val="18"/>
                <w:szCs w:val="18"/>
              </w:rPr>
            </w:pPr>
            <w:r>
              <w:rPr>
                <w:rFonts w:ascii="宋体" w:hAnsi="宋体" w:cs="宋体" w:hint="eastAsia"/>
                <w:sz w:val="18"/>
                <w:szCs w:val="18"/>
              </w:rPr>
              <w:t>计算/统计准确</w:t>
            </w:r>
          </w:p>
        </w:tc>
        <w:tc>
          <w:tcPr>
            <w:tcW w:w="1350" w:type="pct"/>
            <w:vAlign w:val="center"/>
          </w:tcPr>
          <w:p w14:paraId="0471A1BC" w14:textId="77777777" w:rsidR="00107F4A" w:rsidRDefault="000312DF">
            <w:pPr>
              <w:spacing w:line="240" w:lineRule="auto"/>
              <w:rPr>
                <w:rFonts w:ascii="宋体" w:hAnsi="宋体" w:cs="宋体"/>
                <w:sz w:val="18"/>
                <w:szCs w:val="18"/>
              </w:rPr>
            </w:pPr>
            <w:r>
              <w:rPr>
                <w:rFonts w:ascii="宋体" w:hAnsi="宋体" w:cs="宋体" w:hint="eastAsia"/>
                <w:sz w:val="18"/>
                <w:szCs w:val="18"/>
              </w:rPr>
              <w:t>一个值是由多个字段值计算出来的，计算或统计须准确</w:t>
            </w:r>
          </w:p>
        </w:tc>
        <w:tc>
          <w:tcPr>
            <w:tcW w:w="1476" w:type="pct"/>
            <w:vAlign w:val="center"/>
          </w:tcPr>
          <w:p w14:paraId="16566E4F" w14:textId="77777777" w:rsidR="00107F4A" w:rsidRDefault="000312DF">
            <w:pPr>
              <w:spacing w:line="240" w:lineRule="auto"/>
              <w:rPr>
                <w:rFonts w:ascii="宋体" w:hAnsi="宋体" w:cs="宋体"/>
                <w:sz w:val="18"/>
                <w:szCs w:val="18"/>
              </w:rPr>
            </w:pPr>
            <w:r>
              <w:rPr>
                <w:rFonts w:ascii="宋体" w:hAnsi="宋体" w:cs="宋体" w:hint="eastAsia"/>
                <w:sz w:val="18"/>
                <w:szCs w:val="18"/>
              </w:rPr>
              <w:t>当地总人口数应与常住和流动人口汇总值相同</w:t>
            </w:r>
          </w:p>
        </w:tc>
      </w:tr>
      <w:tr w:rsidR="00107F4A" w14:paraId="0178A731" w14:textId="77777777">
        <w:trPr>
          <w:trHeight w:val="432"/>
        </w:trPr>
        <w:tc>
          <w:tcPr>
            <w:tcW w:w="0" w:type="auto"/>
            <w:vMerge/>
            <w:vAlign w:val="center"/>
          </w:tcPr>
          <w:p w14:paraId="04385CC1" w14:textId="77777777" w:rsidR="00107F4A" w:rsidRDefault="00107F4A">
            <w:pPr>
              <w:widowControl/>
              <w:spacing w:line="360" w:lineRule="auto"/>
              <w:jc w:val="left"/>
              <w:rPr>
                <w:rFonts w:ascii="宋体" w:hAnsi="宋体" w:cs="宋体"/>
                <w:bCs/>
                <w:sz w:val="18"/>
                <w:szCs w:val="18"/>
              </w:rPr>
            </w:pPr>
          </w:p>
        </w:tc>
        <w:tc>
          <w:tcPr>
            <w:tcW w:w="1329" w:type="pct"/>
            <w:vAlign w:val="center"/>
          </w:tcPr>
          <w:p w14:paraId="014B0AEB" w14:textId="77777777" w:rsidR="00107F4A" w:rsidRDefault="000312DF">
            <w:pPr>
              <w:spacing w:line="240" w:lineRule="auto"/>
              <w:jc w:val="center"/>
              <w:rPr>
                <w:rFonts w:ascii="宋体" w:hAnsi="宋体" w:cs="宋体"/>
                <w:sz w:val="18"/>
                <w:szCs w:val="18"/>
              </w:rPr>
            </w:pPr>
            <w:r>
              <w:rPr>
                <w:rFonts w:ascii="宋体" w:hAnsi="宋体" w:cs="宋体" w:hint="eastAsia"/>
                <w:sz w:val="18"/>
                <w:szCs w:val="18"/>
              </w:rPr>
              <w:t>业务规则准确</w:t>
            </w:r>
          </w:p>
        </w:tc>
        <w:tc>
          <w:tcPr>
            <w:tcW w:w="1350" w:type="pct"/>
            <w:vAlign w:val="center"/>
          </w:tcPr>
          <w:p w14:paraId="36EE92B1" w14:textId="77777777" w:rsidR="00107F4A" w:rsidRDefault="000312DF">
            <w:pPr>
              <w:spacing w:line="240" w:lineRule="auto"/>
              <w:rPr>
                <w:rFonts w:ascii="宋体" w:hAnsi="宋体" w:cs="宋体"/>
                <w:sz w:val="18"/>
                <w:szCs w:val="18"/>
              </w:rPr>
            </w:pPr>
            <w:r>
              <w:rPr>
                <w:rFonts w:ascii="宋体" w:hAnsi="宋体" w:cs="宋体" w:hint="eastAsia"/>
                <w:sz w:val="18"/>
                <w:szCs w:val="18"/>
              </w:rPr>
              <w:t>字段</w:t>
            </w:r>
            <w:proofErr w:type="gramStart"/>
            <w:r>
              <w:rPr>
                <w:rFonts w:ascii="宋体" w:hAnsi="宋体" w:cs="宋体" w:hint="eastAsia"/>
                <w:sz w:val="18"/>
                <w:szCs w:val="18"/>
              </w:rPr>
              <w:t>值必须</w:t>
            </w:r>
            <w:proofErr w:type="gramEnd"/>
            <w:r>
              <w:rPr>
                <w:rFonts w:ascii="宋体" w:hAnsi="宋体" w:cs="宋体" w:hint="eastAsia"/>
                <w:sz w:val="18"/>
                <w:szCs w:val="18"/>
              </w:rPr>
              <w:t>确保与业务规则一致</w:t>
            </w:r>
          </w:p>
        </w:tc>
        <w:tc>
          <w:tcPr>
            <w:tcW w:w="1476" w:type="pct"/>
            <w:vAlign w:val="center"/>
          </w:tcPr>
          <w:p w14:paraId="797E686A" w14:textId="77777777" w:rsidR="00107F4A" w:rsidRDefault="000312DF">
            <w:pPr>
              <w:spacing w:line="240" w:lineRule="auto"/>
              <w:rPr>
                <w:rFonts w:ascii="宋体" w:hAnsi="宋体" w:cs="宋体"/>
                <w:sz w:val="18"/>
                <w:szCs w:val="18"/>
              </w:rPr>
            </w:pPr>
            <w:r>
              <w:rPr>
                <w:rFonts w:ascii="宋体" w:hAnsi="宋体" w:cs="宋体" w:hint="eastAsia"/>
                <w:sz w:val="18"/>
                <w:szCs w:val="18"/>
              </w:rPr>
              <w:t>婚姻状态必须与各部门表按逻辑加工以后最终状态一致</w:t>
            </w:r>
          </w:p>
        </w:tc>
      </w:tr>
      <w:tr w:rsidR="00107F4A" w14:paraId="69974D0B" w14:textId="77777777">
        <w:trPr>
          <w:trHeight w:val="648"/>
        </w:trPr>
        <w:tc>
          <w:tcPr>
            <w:tcW w:w="843" w:type="pct"/>
            <w:vMerge w:val="restart"/>
            <w:vAlign w:val="center"/>
          </w:tcPr>
          <w:p w14:paraId="0CB2BFDF" w14:textId="77777777" w:rsidR="00107F4A" w:rsidRDefault="000312DF">
            <w:pPr>
              <w:spacing w:line="360" w:lineRule="auto"/>
              <w:jc w:val="center"/>
              <w:rPr>
                <w:rFonts w:ascii="宋体" w:hAnsi="宋体" w:cs="宋体"/>
                <w:bCs/>
                <w:sz w:val="18"/>
                <w:szCs w:val="18"/>
              </w:rPr>
            </w:pPr>
            <w:r>
              <w:rPr>
                <w:rFonts w:ascii="宋体" w:hAnsi="宋体" w:cs="宋体" w:hint="eastAsia"/>
                <w:bCs/>
                <w:sz w:val="18"/>
                <w:szCs w:val="18"/>
              </w:rPr>
              <w:t>规范性</w:t>
            </w:r>
          </w:p>
        </w:tc>
        <w:tc>
          <w:tcPr>
            <w:tcW w:w="1329" w:type="pct"/>
            <w:vAlign w:val="center"/>
          </w:tcPr>
          <w:p w14:paraId="407782EA" w14:textId="77777777" w:rsidR="00107F4A" w:rsidRDefault="000312DF">
            <w:pPr>
              <w:spacing w:line="240" w:lineRule="auto"/>
              <w:jc w:val="center"/>
              <w:rPr>
                <w:rFonts w:ascii="宋体" w:hAnsi="宋体" w:cs="宋体"/>
                <w:sz w:val="18"/>
                <w:szCs w:val="18"/>
              </w:rPr>
            </w:pPr>
            <w:r>
              <w:rPr>
                <w:rFonts w:ascii="宋体" w:hAnsi="宋体" w:cs="宋体" w:hint="eastAsia"/>
                <w:sz w:val="18"/>
                <w:szCs w:val="18"/>
              </w:rPr>
              <w:t>数据字典规范</w:t>
            </w:r>
          </w:p>
        </w:tc>
        <w:tc>
          <w:tcPr>
            <w:tcW w:w="1350" w:type="pct"/>
            <w:vAlign w:val="center"/>
          </w:tcPr>
          <w:p w14:paraId="43E61320" w14:textId="77777777" w:rsidR="00107F4A" w:rsidRDefault="000312DF">
            <w:pPr>
              <w:spacing w:line="240" w:lineRule="auto"/>
              <w:rPr>
                <w:rFonts w:ascii="宋体" w:hAnsi="宋体" w:cs="宋体"/>
                <w:sz w:val="18"/>
                <w:szCs w:val="18"/>
              </w:rPr>
            </w:pPr>
            <w:r>
              <w:rPr>
                <w:rFonts w:ascii="宋体" w:hAnsi="宋体" w:cs="宋体" w:hint="eastAsia"/>
                <w:sz w:val="18"/>
                <w:szCs w:val="18"/>
              </w:rPr>
              <w:t>字典表要符合规范，同一属性的字段参照同一字典表</w:t>
            </w:r>
          </w:p>
        </w:tc>
        <w:tc>
          <w:tcPr>
            <w:tcW w:w="1476" w:type="pct"/>
            <w:vAlign w:val="center"/>
          </w:tcPr>
          <w:p w14:paraId="6C789920" w14:textId="77777777" w:rsidR="00107F4A" w:rsidRDefault="000312DF">
            <w:pPr>
              <w:spacing w:line="240" w:lineRule="auto"/>
              <w:rPr>
                <w:rFonts w:ascii="宋体" w:hAnsi="宋体" w:cs="宋体"/>
                <w:sz w:val="18"/>
                <w:szCs w:val="18"/>
              </w:rPr>
            </w:pPr>
            <w:r>
              <w:rPr>
                <w:rFonts w:ascii="宋体" w:hAnsi="宋体" w:cs="宋体" w:hint="eastAsia"/>
                <w:sz w:val="18"/>
                <w:szCs w:val="18"/>
              </w:rPr>
              <w:t>国籍应用GB/T 2659-2000 世界各国和地区名称代码，不同的表国籍字典参照同一字典</w:t>
            </w:r>
          </w:p>
        </w:tc>
      </w:tr>
      <w:tr w:rsidR="00107F4A" w14:paraId="276CF546" w14:textId="77777777">
        <w:trPr>
          <w:trHeight w:val="432"/>
        </w:trPr>
        <w:tc>
          <w:tcPr>
            <w:tcW w:w="0" w:type="auto"/>
            <w:vMerge/>
            <w:vAlign w:val="center"/>
          </w:tcPr>
          <w:p w14:paraId="6C7398E7" w14:textId="77777777" w:rsidR="00107F4A" w:rsidRDefault="00107F4A">
            <w:pPr>
              <w:widowControl/>
              <w:spacing w:line="360" w:lineRule="auto"/>
              <w:jc w:val="left"/>
              <w:rPr>
                <w:rFonts w:ascii="宋体" w:hAnsi="宋体" w:cs="宋体"/>
                <w:bCs/>
                <w:sz w:val="18"/>
                <w:szCs w:val="18"/>
              </w:rPr>
            </w:pPr>
          </w:p>
        </w:tc>
        <w:tc>
          <w:tcPr>
            <w:tcW w:w="1329" w:type="pct"/>
            <w:vAlign w:val="center"/>
          </w:tcPr>
          <w:p w14:paraId="29BDC410" w14:textId="77777777" w:rsidR="00107F4A" w:rsidRDefault="000312DF">
            <w:pPr>
              <w:spacing w:line="240" w:lineRule="auto"/>
              <w:jc w:val="center"/>
              <w:rPr>
                <w:rFonts w:ascii="宋体" w:hAnsi="宋体" w:cs="宋体"/>
                <w:sz w:val="18"/>
                <w:szCs w:val="18"/>
              </w:rPr>
            </w:pPr>
            <w:r>
              <w:rPr>
                <w:rFonts w:ascii="宋体" w:hAnsi="宋体" w:cs="宋体" w:hint="eastAsia"/>
                <w:sz w:val="18"/>
                <w:szCs w:val="18"/>
              </w:rPr>
              <w:t>范围</w:t>
            </w:r>
          </w:p>
        </w:tc>
        <w:tc>
          <w:tcPr>
            <w:tcW w:w="1350" w:type="pct"/>
            <w:vAlign w:val="center"/>
          </w:tcPr>
          <w:p w14:paraId="70177440" w14:textId="77777777" w:rsidR="00107F4A" w:rsidRDefault="000312DF">
            <w:pPr>
              <w:spacing w:line="240" w:lineRule="auto"/>
              <w:rPr>
                <w:rFonts w:ascii="宋体" w:hAnsi="宋体" w:cs="宋体"/>
                <w:sz w:val="18"/>
                <w:szCs w:val="18"/>
              </w:rPr>
            </w:pPr>
            <w:r>
              <w:rPr>
                <w:rFonts w:ascii="宋体" w:hAnsi="宋体" w:cs="宋体" w:hint="eastAsia"/>
                <w:sz w:val="18"/>
                <w:szCs w:val="18"/>
              </w:rPr>
              <w:t>字段</w:t>
            </w:r>
            <w:proofErr w:type="gramStart"/>
            <w:r>
              <w:rPr>
                <w:rFonts w:ascii="宋体" w:hAnsi="宋体" w:cs="宋体" w:hint="eastAsia"/>
                <w:sz w:val="18"/>
                <w:szCs w:val="18"/>
              </w:rPr>
              <w:t>值必须</w:t>
            </w:r>
            <w:proofErr w:type="gramEnd"/>
            <w:r>
              <w:rPr>
                <w:rFonts w:ascii="宋体" w:hAnsi="宋体" w:cs="宋体" w:hint="eastAsia"/>
                <w:sz w:val="18"/>
                <w:szCs w:val="18"/>
              </w:rPr>
              <w:t>在指定的范围内取值</w:t>
            </w:r>
          </w:p>
        </w:tc>
        <w:tc>
          <w:tcPr>
            <w:tcW w:w="1476" w:type="pct"/>
            <w:vAlign w:val="center"/>
          </w:tcPr>
          <w:p w14:paraId="4ED39E4E" w14:textId="77777777" w:rsidR="00107F4A" w:rsidRDefault="000312DF">
            <w:pPr>
              <w:spacing w:line="240" w:lineRule="auto"/>
              <w:rPr>
                <w:rFonts w:ascii="宋体" w:hAnsi="宋体" w:cs="宋体"/>
                <w:sz w:val="18"/>
                <w:szCs w:val="18"/>
              </w:rPr>
            </w:pPr>
            <w:r>
              <w:rPr>
                <w:rFonts w:ascii="宋体" w:hAnsi="宋体" w:cs="宋体" w:hint="eastAsia"/>
                <w:sz w:val="18"/>
                <w:szCs w:val="18"/>
              </w:rPr>
              <w:t>年龄必须&lt;150岁</w:t>
            </w:r>
          </w:p>
        </w:tc>
      </w:tr>
      <w:tr w:rsidR="00107F4A" w14:paraId="4457204E" w14:textId="77777777">
        <w:trPr>
          <w:trHeight w:val="288"/>
        </w:trPr>
        <w:tc>
          <w:tcPr>
            <w:tcW w:w="0" w:type="auto"/>
            <w:vMerge/>
            <w:vAlign w:val="center"/>
          </w:tcPr>
          <w:p w14:paraId="1A0A373A" w14:textId="77777777" w:rsidR="00107F4A" w:rsidRDefault="00107F4A">
            <w:pPr>
              <w:widowControl/>
              <w:spacing w:line="360" w:lineRule="auto"/>
              <w:jc w:val="left"/>
              <w:rPr>
                <w:rFonts w:ascii="宋体" w:hAnsi="宋体" w:cs="宋体"/>
                <w:bCs/>
                <w:sz w:val="18"/>
                <w:szCs w:val="18"/>
              </w:rPr>
            </w:pPr>
          </w:p>
        </w:tc>
        <w:tc>
          <w:tcPr>
            <w:tcW w:w="1329" w:type="pct"/>
            <w:vAlign w:val="center"/>
          </w:tcPr>
          <w:p w14:paraId="14F579C6" w14:textId="77777777" w:rsidR="00107F4A" w:rsidRDefault="000312DF">
            <w:pPr>
              <w:spacing w:line="240" w:lineRule="auto"/>
              <w:jc w:val="center"/>
              <w:rPr>
                <w:rFonts w:ascii="宋体" w:hAnsi="宋体" w:cs="宋体"/>
                <w:sz w:val="18"/>
                <w:szCs w:val="18"/>
              </w:rPr>
            </w:pPr>
            <w:r>
              <w:rPr>
                <w:rFonts w:ascii="宋体" w:hAnsi="宋体" w:cs="宋体" w:hint="eastAsia"/>
                <w:sz w:val="18"/>
                <w:szCs w:val="18"/>
              </w:rPr>
              <w:t>格式</w:t>
            </w:r>
          </w:p>
        </w:tc>
        <w:tc>
          <w:tcPr>
            <w:tcW w:w="1350" w:type="pct"/>
            <w:vAlign w:val="center"/>
          </w:tcPr>
          <w:p w14:paraId="284D6245" w14:textId="77777777" w:rsidR="00107F4A" w:rsidRDefault="000312DF">
            <w:pPr>
              <w:spacing w:line="240" w:lineRule="auto"/>
              <w:rPr>
                <w:rFonts w:ascii="宋体" w:hAnsi="宋体" w:cs="宋体"/>
                <w:sz w:val="18"/>
                <w:szCs w:val="18"/>
              </w:rPr>
            </w:pPr>
            <w:r>
              <w:rPr>
                <w:rFonts w:ascii="宋体" w:hAnsi="宋体" w:cs="宋体" w:hint="eastAsia"/>
                <w:sz w:val="18"/>
                <w:szCs w:val="18"/>
              </w:rPr>
              <w:t>字段</w:t>
            </w:r>
            <w:proofErr w:type="gramStart"/>
            <w:r>
              <w:rPr>
                <w:rFonts w:ascii="宋体" w:hAnsi="宋体" w:cs="宋体" w:hint="eastAsia"/>
                <w:sz w:val="18"/>
                <w:szCs w:val="18"/>
              </w:rPr>
              <w:t>值必须</w:t>
            </w:r>
            <w:proofErr w:type="gramEnd"/>
            <w:r>
              <w:rPr>
                <w:rFonts w:ascii="宋体" w:hAnsi="宋体" w:cs="宋体" w:hint="eastAsia"/>
                <w:sz w:val="18"/>
                <w:szCs w:val="18"/>
              </w:rPr>
              <w:t>按指定的格式存储</w:t>
            </w:r>
          </w:p>
        </w:tc>
        <w:tc>
          <w:tcPr>
            <w:tcW w:w="1476" w:type="pct"/>
            <w:vAlign w:val="center"/>
          </w:tcPr>
          <w:p w14:paraId="3BBFB387" w14:textId="77777777" w:rsidR="00107F4A" w:rsidRDefault="000312DF">
            <w:pPr>
              <w:spacing w:line="240" w:lineRule="auto"/>
              <w:rPr>
                <w:rFonts w:ascii="宋体" w:hAnsi="宋体" w:cs="宋体"/>
                <w:sz w:val="18"/>
                <w:szCs w:val="18"/>
              </w:rPr>
            </w:pPr>
            <w:r>
              <w:rPr>
                <w:rFonts w:ascii="宋体" w:hAnsi="宋体" w:cs="宋体" w:hint="eastAsia"/>
                <w:sz w:val="18"/>
                <w:szCs w:val="18"/>
              </w:rPr>
              <w:t>身份证号同一转为18位</w:t>
            </w:r>
          </w:p>
        </w:tc>
      </w:tr>
      <w:tr w:rsidR="00107F4A" w14:paraId="1FAB0896" w14:textId="77777777">
        <w:trPr>
          <w:trHeight w:val="432"/>
        </w:trPr>
        <w:tc>
          <w:tcPr>
            <w:tcW w:w="843" w:type="pct"/>
            <w:vAlign w:val="center"/>
          </w:tcPr>
          <w:p w14:paraId="5D7F1724" w14:textId="77777777" w:rsidR="00107F4A" w:rsidRDefault="000312DF">
            <w:pPr>
              <w:spacing w:line="360" w:lineRule="auto"/>
              <w:jc w:val="center"/>
              <w:rPr>
                <w:rFonts w:ascii="宋体" w:hAnsi="宋体" w:cs="宋体"/>
                <w:bCs/>
                <w:sz w:val="18"/>
                <w:szCs w:val="18"/>
              </w:rPr>
            </w:pPr>
            <w:r>
              <w:rPr>
                <w:rFonts w:ascii="宋体" w:hAnsi="宋体" w:cs="宋体" w:hint="eastAsia"/>
                <w:bCs/>
                <w:sz w:val="18"/>
                <w:szCs w:val="18"/>
              </w:rPr>
              <w:t>时效性</w:t>
            </w:r>
          </w:p>
        </w:tc>
        <w:tc>
          <w:tcPr>
            <w:tcW w:w="1329" w:type="pct"/>
            <w:vAlign w:val="center"/>
          </w:tcPr>
          <w:p w14:paraId="6FA7B2DE" w14:textId="77777777" w:rsidR="00107F4A" w:rsidRDefault="000312DF">
            <w:pPr>
              <w:spacing w:line="240" w:lineRule="auto"/>
              <w:jc w:val="center"/>
              <w:rPr>
                <w:rFonts w:ascii="宋体" w:hAnsi="宋体" w:cs="宋体"/>
                <w:sz w:val="18"/>
                <w:szCs w:val="18"/>
              </w:rPr>
            </w:pPr>
            <w:r>
              <w:rPr>
                <w:rFonts w:ascii="宋体" w:hAnsi="宋体" w:cs="宋体" w:hint="eastAsia"/>
                <w:sz w:val="18"/>
                <w:szCs w:val="18"/>
              </w:rPr>
              <w:t>更新及时</w:t>
            </w:r>
          </w:p>
        </w:tc>
        <w:tc>
          <w:tcPr>
            <w:tcW w:w="1350" w:type="pct"/>
            <w:vAlign w:val="center"/>
          </w:tcPr>
          <w:p w14:paraId="0F85D2FB" w14:textId="77777777" w:rsidR="00107F4A" w:rsidRDefault="000312DF">
            <w:pPr>
              <w:spacing w:line="240" w:lineRule="auto"/>
              <w:rPr>
                <w:rFonts w:ascii="宋体" w:hAnsi="宋体" w:cs="宋体"/>
                <w:sz w:val="18"/>
                <w:szCs w:val="18"/>
              </w:rPr>
            </w:pPr>
            <w:r>
              <w:rPr>
                <w:rFonts w:ascii="宋体" w:hAnsi="宋体" w:cs="宋体" w:hint="eastAsia"/>
                <w:sz w:val="18"/>
                <w:szCs w:val="18"/>
              </w:rPr>
              <w:t>数据必须按业务更新周期要求进行上传</w:t>
            </w:r>
          </w:p>
        </w:tc>
        <w:tc>
          <w:tcPr>
            <w:tcW w:w="1476" w:type="pct"/>
            <w:vAlign w:val="center"/>
          </w:tcPr>
          <w:p w14:paraId="1BFBA30E" w14:textId="77777777" w:rsidR="00107F4A" w:rsidRDefault="000312DF">
            <w:pPr>
              <w:spacing w:line="240" w:lineRule="auto"/>
              <w:rPr>
                <w:rFonts w:ascii="宋体" w:hAnsi="宋体" w:cs="宋体"/>
                <w:sz w:val="18"/>
                <w:szCs w:val="18"/>
              </w:rPr>
            </w:pPr>
            <w:r>
              <w:rPr>
                <w:rFonts w:ascii="宋体" w:hAnsi="宋体" w:cs="宋体" w:hint="eastAsia"/>
                <w:sz w:val="18"/>
                <w:szCs w:val="18"/>
              </w:rPr>
              <w:t>天表中数据更新时间</w:t>
            </w:r>
            <w:proofErr w:type="spellStart"/>
            <w:r>
              <w:rPr>
                <w:rFonts w:ascii="宋体" w:hAnsi="宋体" w:cs="宋体" w:hint="eastAsia"/>
                <w:sz w:val="18"/>
                <w:szCs w:val="18"/>
              </w:rPr>
              <w:t>load_time</w:t>
            </w:r>
            <w:proofErr w:type="spellEnd"/>
            <w:r>
              <w:rPr>
                <w:rFonts w:ascii="宋体" w:hAnsi="宋体" w:cs="宋体" w:hint="eastAsia"/>
                <w:sz w:val="18"/>
                <w:szCs w:val="18"/>
              </w:rPr>
              <w:t>应有每天的值</w:t>
            </w:r>
          </w:p>
        </w:tc>
      </w:tr>
    </w:tbl>
    <w:p w14:paraId="7F751451" w14:textId="77777777" w:rsidR="00107F4A" w:rsidRDefault="00107F4A">
      <w:pPr>
        <w:pStyle w:val="afffff5"/>
        <w:ind w:firstLine="420"/>
      </w:pPr>
    </w:p>
    <w:p w14:paraId="49995F9C" w14:textId="77777777" w:rsidR="00107F4A" w:rsidRDefault="000312DF">
      <w:pPr>
        <w:pStyle w:val="affe"/>
        <w:spacing w:before="156" w:after="156"/>
        <w:rPr>
          <w:rFonts w:hAnsi="黑体"/>
        </w:rPr>
      </w:pPr>
      <w:bookmarkStart w:id="68" w:name="_Toc165301403"/>
      <w:bookmarkStart w:id="69" w:name="_Toc165300500"/>
      <w:r>
        <w:rPr>
          <w:rFonts w:hAnsi="黑体" w:hint="eastAsia"/>
        </w:rPr>
        <w:t>数据清洗规则</w:t>
      </w:r>
      <w:bookmarkEnd w:id="68"/>
      <w:bookmarkEnd w:id="69"/>
    </w:p>
    <w:p w14:paraId="1BF5CB00" w14:textId="77777777" w:rsidR="00107F4A" w:rsidRDefault="000312DF">
      <w:pPr>
        <w:pStyle w:val="afffff5"/>
        <w:ind w:firstLine="420"/>
        <w:rPr>
          <w:rFonts w:hAnsi="宋体"/>
        </w:rPr>
      </w:pPr>
      <w:r>
        <w:rPr>
          <w:rFonts w:hAnsi="宋体" w:hint="eastAsia"/>
        </w:rPr>
        <w:t>清洗规则，从数据标准化和统一数据清洗两方面进行定义，具体如表2、表3所示。</w:t>
      </w:r>
    </w:p>
    <w:p w14:paraId="3F7984FC" w14:textId="77777777" w:rsidR="00107F4A" w:rsidRDefault="000312DF">
      <w:pPr>
        <w:pStyle w:val="aff2"/>
        <w:spacing w:before="156" w:after="156"/>
        <w:ind w:left="0"/>
      </w:pPr>
      <w:r>
        <w:rPr>
          <w:rFonts w:hint="eastAsia"/>
        </w:rPr>
        <w:t>数据标准化</w:t>
      </w:r>
    </w:p>
    <w:tbl>
      <w:tblPr>
        <w:tblW w:w="4634" w:type="pct"/>
        <w:tblInd w:w="391"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284"/>
        <w:gridCol w:w="2915"/>
        <w:gridCol w:w="4452"/>
      </w:tblGrid>
      <w:tr w:rsidR="00107F4A" w14:paraId="30F9A671" w14:textId="77777777">
        <w:tc>
          <w:tcPr>
            <w:tcW w:w="742" w:type="pct"/>
            <w:tcBorders>
              <w:top w:val="single" w:sz="8" w:space="0" w:color="000000"/>
              <w:bottom w:val="single" w:sz="8" w:space="0" w:color="000000"/>
            </w:tcBorders>
            <w:shd w:val="clear" w:color="auto" w:fill="FFFFFF" w:themeFill="background1"/>
            <w:vAlign w:val="center"/>
          </w:tcPr>
          <w:p w14:paraId="33EF840D" w14:textId="77777777" w:rsidR="00107F4A" w:rsidRDefault="000312DF">
            <w:pPr>
              <w:spacing w:line="240" w:lineRule="auto"/>
              <w:jc w:val="center"/>
              <w:rPr>
                <w:rFonts w:ascii="宋体" w:hAnsi="宋体" w:cs="宋体"/>
                <w:b/>
                <w:sz w:val="18"/>
              </w:rPr>
            </w:pPr>
            <w:r>
              <w:rPr>
                <w:rFonts w:ascii="宋体" w:hAnsi="宋体" w:cs="宋体" w:hint="eastAsia"/>
                <w:b/>
                <w:sz w:val="18"/>
              </w:rPr>
              <w:t>序号</w:t>
            </w:r>
          </w:p>
        </w:tc>
        <w:tc>
          <w:tcPr>
            <w:tcW w:w="1685" w:type="pct"/>
            <w:tcBorders>
              <w:top w:val="single" w:sz="8" w:space="0" w:color="000000"/>
              <w:bottom w:val="single" w:sz="8" w:space="0" w:color="000000"/>
            </w:tcBorders>
            <w:shd w:val="clear" w:color="auto" w:fill="FFFFFF" w:themeFill="background1"/>
            <w:vAlign w:val="center"/>
          </w:tcPr>
          <w:p w14:paraId="06A9ABA9" w14:textId="77777777" w:rsidR="00107F4A" w:rsidRDefault="000312DF">
            <w:pPr>
              <w:spacing w:line="240" w:lineRule="auto"/>
              <w:jc w:val="center"/>
              <w:rPr>
                <w:rFonts w:ascii="宋体" w:hAnsi="宋体" w:cs="宋体"/>
                <w:b/>
                <w:sz w:val="18"/>
              </w:rPr>
            </w:pPr>
            <w:r>
              <w:rPr>
                <w:rFonts w:ascii="宋体" w:hAnsi="宋体" w:cs="宋体" w:hint="eastAsia"/>
                <w:b/>
                <w:sz w:val="18"/>
              </w:rPr>
              <w:t>规则名称</w:t>
            </w:r>
          </w:p>
        </w:tc>
        <w:tc>
          <w:tcPr>
            <w:tcW w:w="2572" w:type="pct"/>
            <w:tcBorders>
              <w:top w:val="single" w:sz="8" w:space="0" w:color="000000"/>
              <w:bottom w:val="single" w:sz="8" w:space="0" w:color="000000"/>
            </w:tcBorders>
            <w:shd w:val="clear" w:color="auto" w:fill="FFFFFF" w:themeFill="background1"/>
            <w:vAlign w:val="center"/>
          </w:tcPr>
          <w:p w14:paraId="362B2A11" w14:textId="77777777" w:rsidR="00107F4A" w:rsidRDefault="000312DF">
            <w:pPr>
              <w:spacing w:line="240" w:lineRule="auto"/>
              <w:jc w:val="center"/>
              <w:rPr>
                <w:rFonts w:ascii="宋体" w:hAnsi="宋体" w:cs="宋体"/>
                <w:b/>
                <w:sz w:val="18"/>
              </w:rPr>
            </w:pPr>
            <w:r>
              <w:rPr>
                <w:rFonts w:ascii="宋体" w:hAnsi="宋体" w:cs="宋体" w:hint="eastAsia"/>
                <w:b/>
                <w:sz w:val="18"/>
              </w:rPr>
              <w:t>描述</w:t>
            </w:r>
          </w:p>
        </w:tc>
      </w:tr>
      <w:tr w:rsidR="00107F4A" w14:paraId="660E6B4A" w14:textId="77777777">
        <w:tc>
          <w:tcPr>
            <w:tcW w:w="742" w:type="pct"/>
            <w:tcBorders>
              <w:top w:val="single" w:sz="8" w:space="0" w:color="000000"/>
            </w:tcBorders>
            <w:vAlign w:val="center"/>
          </w:tcPr>
          <w:p w14:paraId="747315D7" w14:textId="77777777" w:rsidR="00107F4A" w:rsidRDefault="000312DF">
            <w:pPr>
              <w:spacing w:line="240" w:lineRule="auto"/>
              <w:jc w:val="center"/>
              <w:rPr>
                <w:rFonts w:ascii="宋体" w:hAnsi="宋体" w:cs="宋体"/>
                <w:sz w:val="18"/>
              </w:rPr>
            </w:pPr>
            <w:r>
              <w:rPr>
                <w:rFonts w:ascii="宋体" w:hAnsi="宋体" w:cs="宋体" w:hint="eastAsia"/>
                <w:sz w:val="18"/>
              </w:rPr>
              <w:t>1</w:t>
            </w:r>
          </w:p>
        </w:tc>
        <w:tc>
          <w:tcPr>
            <w:tcW w:w="1685" w:type="pct"/>
            <w:tcBorders>
              <w:top w:val="single" w:sz="8" w:space="0" w:color="000000"/>
            </w:tcBorders>
            <w:vAlign w:val="center"/>
          </w:tcPr>
          <w:p w14:paraId="7E19BC4F" w14:textId="77777777" w:rsidR="00107F4A" w:rsidRDefault="000312DF">
            <w:pPr>
              <w:spacing w:line="240" w:lineRule="auto"/>
              <w:rPr>
                <w:rFonts w:ascii="宋体" w:hAnsi="宋体" w:cs="宋体"/>
                <w:sz w:val="18"/>
              </w:rPr>
            </w:pPr>
            <w:r>
              <w:rPr>
                <w:rFonts w:ascii="宋体" w:hAnsi="宋体" w:cs="宋体" w:hint="eastAsia"/>
                <w:sz w:val="18"/>
              </w:rPr>
              <w:t>格式规范化</w:t>
            </w:r>
          </w:p>
        </w:tc>
        <w:tc>
          <w:tcPr>
            <w:tcW w:w="2572" w:type="pct"/>
            <w:tcBorders>
              <w:top w:val="single" w:sz="8" w:space="0" w:color="000000"/>
            </w:tcBorders>
            <w:vAlign w:val="center"/>
          </w:tcPr>
          <w:p w14:paraId="3C5A0F6C" w14:textId="77777777" w:rsidR="00107F4A" w:rsidRDefault="000312DF">
            <w:pPr>
              <w:spacing w:line="240" w:lineRule="auto"/>
              <w:rPr>
                <w:rFonts w:ascii="宋体" w:hAnsi="宋体" w:cs="宋体"/>
                <w:sz w:val="18"/>
              </w:rPr>
            </w:pPr>
            <w:r>
              <w:rPr>
                <w:rFonts w:ascii="宋体" w:hAnsi="宋体" w:cs="宋体" w:hint="eastAsia"/>
                <w:sz w:val="18"/>
              </w:rPr>
              <w:t>日期等字段进行格式化转换</w:t>
            </w:r>
          </w:p>
        </w:tc>
      </w:tr>
      <w:tr w:rsidR="00107F4A" w14:paraId="4D36CC8E" w14:textId="77777777">
        <w:tc>
          <w:tcPr>
            <w:tcW w:w="742" w:type="pct"/>
            <w:vAlign w:val="center"/>
          </w:tcPr>
          <w:p w14:paraId="5236D38B" w14:textId="77777777" w:rsidR="00107F4A" w:rsidRDefault="000312DF">
            <w:pPr>
              <w:spacing w:line="240" w:lineRule="auto"/>
              <w:jc w:val="center"/>
              <w:rPr>
                <w:rFonts w:ascii="宋体" w:hAnsi="宋体" w:cs="宋体"/>
                <w:sz w:val="18"/>
              </w:rPr>
            </w:pPr>
            <w:r>
              <w:rPr>
                <w:rFonts w:ascii="宋体" w:hAnsi="宋体" w:cs="宋体" w:hint="eastAsia"/>
                <w:sz w:val="18"/>
              </w:rPr>
              <w:t>2</w:t>
            </w:r>
          </w:p>
        </w:tc>
        <w:tc>
          <w:tcPr>
            <w:tcW w:w="1685" w:type="pct"/>
            <w:vAlign w:val="center"/>
          </w:tcPr>
          <w:p w14:paraId="1C5E5749" w14:textId="77777777" w:rsidR="00107F4A" w:rsidRDefault="000312DF">
            <w:pPr>
              <w:spacing w:line="240" w:lineRule="auto"/>
              <w:rPr>
                <w:rFonts w:ascii="宋体" w:hAnsi="宋体" w:cs="宋体"/>
                <w:sz w:val="18"/>
              </w:rPr>
            </w:pPr>
            <w:r>
              <w:rPr>
                <w:rFonts w:ascii="宋体" w:hAnsi="宋体" w:cs="宋体" w:hint="eastAsia"/>
                <w:sz w:val="18"/>
              </w:rPr>
              <w:t>字段命名标准化</w:t>
            </w:r>
          </w:p>
        </w:tc>
        <w:tc>
          <w:tcPr>
            <w:tcW w:w="2572" w:type="pct"/>
            <w:vAlign w:val="center"/>
          </w:tcPr>
          <w:p w14:paraId="6A47528D" w14:textId="77777777" w:rsidR="00107F4A" w:rsidRDefault="000312DF">
            <w:pPr>
              <w:spacing w:line="240" w:lineRule="auto"/>
              <w:rPr>
                <w:rFonts w:ascii="宋体" w:hAnsi="宋体" w:cs="宋体"/>
                <w:sz w:val="18"/>
              </w:rPr>
            </w:pPr>
            <w:r>
              <w:rPr>
                <w:rFonts w:ascii="宋体" w:hAnsi="宋体" w:cs="宋体" w:hint="eastAsia"/>
                <w:sz w:val="18"/>
              </w:rPr>
              <w:t>字面命名按照规范统一命名</w:t>
            </w:r>
          </w:p>
        </w:tc>
      </w:tr>
      <w:tr w:rsidR="00107F4A" w14:paraId="7428C1A8" w14:textId="77777777">
        <w:tc>
          <w:tcPr>
            <w:tcW w:w="742" w:type="pct"/>
            <w:vAlign w:val="center"/>
          </w:tcPr>
          <w:p w14:paraId="4A523B8D" w14:textId="77777777" w:rsidR="00107F4A" w:rsidRDefault="000312DF">
            <w:pPr>
              <w:spacing w:line="240" w:lineRule="auto"/>
              <w:jc w:val="center"/>
              <w:rPr>
                <w:rFonts w:ascii="宋体" w:hAnsi="宋体" w:cs="宋体"/>
                <w:sz w:val="18"/>
              </w:rPr>
            </w:pPr>
            <w:r>
              <w:rPr>
                <w:rFonts w:ascii="宋体" w:hAnsi="宋体" w:cs="宋体" w:hint="eastAsia"/>
                <w:sz w:val="18"/>
              </w:rPr>
              <w:t>3</w:t>
            </w:r>
          </w:p>
        </w:tc>
        <w:tc>
          <w:tcPr>
            <w:tcW w:w="1685" w:type="pct"/>
            <w:vAlign w:val="center"/>
          </w:tcPr>
          <w:p w14:paraId="4FC37381" w14:textId="77777777" w:rsidR="00107F4A" w:rsidRDefault="000312DF">
            <w:pPr>
              <w:spacing w:line="240" w:lineRule="auto"/>
              <w:rPr>
                <w:rFonts w:ascii="宋体" w:hAnsi="宋体" w:cs="宋体"/>
                <w:sz w:val="18"/>
              </w:rPr>
            </w:pPr>
            <w:r>
              <w:rPr>
                <w:rFonts w:ascii="宋体" w:hAnsi="宋体" w:cs="宋体" w:hint="eastAsia"/>
                <w:sz w:val="18"/>
              </w:rPr>
              <w:t>表名命名标准化</w:t>
            </w:r>
          </w:p>
        </w:tc>
        <w:tc>
          <w:tcPr>
            <w:tcW w:w="2572" w:type="pct"/>
            <w:vAlign w:val="center"/>
          </w:tcPr>
          <w:p w14:paraId="1832E931" w14:textId="77777777" w:rsidR="00107F4A" w:rsidRDefault="000312DF">
            <w:pPr>
              <w:spacing w:line="240" w:lineRule="auto"/>
              <w:rPr>
                <w:rFonts w:ascii="宋体" w:hAnsi="宋体" w:cs="宋体"/>
                <w:sz w:val="18"/>
              </w:rPr>
            </w:pPr>
            <w:r>
              <w:rPr>
                <w:rFonts w:ascii="宋体" w:hAnsi="宋体" w:cs="宋体" w:hint="eastAsia"/>
                <w:sz w:val="18"/>
              </w:rPr>
              <w:t>表名命名按照规范统一命名</w:t>
            </w:r>
          </w:p>
        </w:tc>
      </w:tr>
      <w:tr w:rsidR="00107F4A" w14:paraId="0728CB34" w14:textId="77777777" w:rsidTr="00C44C6F">
        <w:trPr>
          <w:trHeight w:val="763"/>
        </w:trPr>
        <w:tc>
          <w:tcPr>
            <w:tcW w:w="742" w:type="pct"/>
            <w:tcBorders>
              <w:bottom w:val="single" w:sz="8" w:space="0" w:color="000000"/>
            </w:tcBorders>
            <w:vAlign w:val="center"/>
          </w:tcPr>
          <w:p w14:paraId="5A9A4776" w14:textId="77777777" w:rsidR="00107F4A" w:rsidRDefault="000312DF">
            <w:pPr>
              <w:spacing w:line="240" w:lineRule="auto"/>
              <w:jc w:val="center"/>
              <w:rPr>
                <w:rFonts w:ascii="宋体" w:hAnsi="宋体" w:cs="宋体"/>
                <w:sz w:val="18"/>
              </w:rPr>
            </w:pPr>
            <w:r>
              <w:rPr>
                <w:rFonts w:ascii="宋体" w:hAnsi="宋体" w:cs="宋体" w:hint="eastAsia"/>
                <w:sz w:val="18"/>
              </w:rPr>
              <w:t>4</w:t>
            </w:r>
          </w:p>
        </w:tc>
        <w:tc>
          <w:tcPr>
            <w:tcW w:w="1685" w:type="pct"/>
            <w:tcBorders>
              <w:bottom w:val="single" w:sz="8" w:space="0" w:color="000000"/>
            </w:tcBorders>
            <w:vAlign w:val="center"/>
          </w:tcPr>
          <w:p w14:paraId="6BB45667" w14:textId="77777777" w:rsidR="00107F4A" w:rsidRDefault="000312DF">
            <w:pPr>
              <w:spacing w:line="240" w:lineRule="auto"/>
              <w:rPr>
                <w:rFonts w:ascii="宋体" w:hAnsi="宋体" w:cs="宋体"/>
                <w:sz w:val="18"/>
              </w:rPr>
            </w:pPr>
            <w:r>
              <w:rPr>
                <w:rFonts w:ascii="宋体" w:hAnsi="宋体" w:cs="宋体" w:hint="eastAsia"/>
                <w:sz w:val="18"/>
              </w:rPr>
              <w:t>字典标准化</w:t>
            </w:r>
          </w:p>
        </w:tc>
        <w:tc>
          <w:tcPr>
            <w:tcW w:w="2572" w:type="pct"/>
            <w:tcBorders>
              <w:bottom w:val="single" w:sz="8" w:space="0" w:color="000000"/>
            </w:tcBorders>
            <w:vAlign w:val="center"/>
          </w:tcPr>
          <w:p w14:paraId="006393C6" w14:textId="77777777" w:rsidR="00107F4A" w:rsidRDefault="000312DF">
            <w:pPr>
              <w:spacing w:line="240" w:lineRule="auto"/>
              <w:rPr>
                <w:rFonts w:ascii="宋体" w:hAnsi="宋体" w:cs="宋体"/>
                <w:sz w:val="18"/>
              </w:rPr>
            </w:pPr>
            <w:r>
              <w:rPr>
                <w:rFonts w:ascii="宋体" w:hAnsi="宋体" w:cs="宋体" w:hint="eastAsia"/>
                <w:sz w:val="18"/>
              </w:rPr>
              <w:t>根据本地字典、行业标准、国家标准对字典字段值域标准化</w:t>
            </w:r>
          </w:p>
        </w:tc>
      </w:tr>
    </w:tbl>
    <w:p w14:paraId="43084D2E" w14:textId="77777777" w:rsidR="00107F4A" w:rsidRDefault="000312DF">
      <w:pPr>
        <w:pStyle w:val="aff2"/>
        <w:spacing w:before="156" w:after="156"/>
        <w:ind w:left="0"/>
      </w:pPr>
      <w:r>
        <w:rPr>
          <w:rFonts w:hint="eastAsia"/>
        </w:rPr>
        <w:lastRenderedPageBreak/>
        <w:t>统一数据清洗</w:t>
      </w:r>
    </w:p>
    <w:tbl>
      <w:tblPr>
        <w:tblW w:w="4646" w:type="pct"/>
        <w:tblInd w:w="391"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98"/>
        <w:gridCol w:w="3079"/>
        <w:gridCol w:w="4796"/>
      </w:tblGrid>
      <w:tr w:rsidR="00107F4A" w14:paraId="4B88F27F" w14:textId="77777777">
        <w:trPr>
          <w:tblHeader/>
        </w:trPr>
        <w:tc>
          <w:tcPr>
            <w:tcW w:w="460" w:type="pct"/>
            <w:tcBorders>
              <w:top w:val="single" w:sz="8" w:space="0" w:color="000000"/>
              <w:bottom w:val="single" w:sz="8" w:space="0" w:color="000000"/>
            </w:tcBorders>
            <w:shd w:val="clear" w:color="auto" w:fill="FFFFFF" w:themeFill="background1"/>
            <w:vAlign w:val="center"/>
          </w:tcPr>
          <w:p w14:paraId="3085A3E9" w14:textId="77777777" w:rsidR="00107F4A" w:rsidRDefault="000312DF">
            <w:pPr>
              <w:spacing w:line="240" w:lineRule="auto"/>
              <w:jc w:val="center"/>
              <w:rPr>
                <w:rFonts w:ascii="宋体" w:hAnsi="宋体" w:cs="宋体"/>
                <w:b/>
                <w:sz w:val="18"/>
              </w:rPr>
            </w:pPr>
            <w:r>
              <w:rPr>
                <w:rFonts w:ascii="宋体" w:hAnsi="宋体" w:cs="宋体" w:hint="eastAsia"/>
                <w:b/>
                <w:sz w:val="18"/>
              </w:rPr>
              <w:t>序号</w:t>
            </w:r>
          </w:p>
        </w:tc>
        <w:tc>
          <w:tcPr>
            <w:tcW w:w="1775" w:type="pct"/>
            <w:tcBorders>
              <w:top w:val="single" w:sz="8" w:space="0" w:color="000000"/>
              <w:bottom w:val="single" w:sz="8" w:space="0" w:color="000000"/>
            </w:tcBorders>
            <w:shd w:val="clear" w:color="auto" w:fill="FFFFFF" w:themeFill="background1"/>
            <w:vAlign w:val="center"/>
          </w:tcPr>
          <w:p w14:paraId="11EDF3C5" w14:textId="77777777" w:rsidR="00107F4A" w:rsidRDefault="000312DF">
            <w:pPr>
              <w:spacing w:line="240" w:lineRule="auto"/>
              <w:jc w:val="center"/>
              <w:rPr>
                <w:rFonts w:ascii="宋体" w:hAnsi="宋体" w:cs="宋体"/>
                <w:b/>
                <w:sz w:val="18"/>
              </w:rPr>
            </w:pPr>
            <w:r>
              <w:rPr>
                <w:rFonts w:ascii="宋体" w:hAnsi="宋体" w:cs="宋体" w:hint="eastAsia"/>
                <w:b/>
                <w:sz w:val="18"/>
              </w:rPr>
              <w:t>规则名称</w:t>
            </w:r>
          </w:p>
        </w:tc>
        <w:tc>
          <w:tcPr>
            <w:tcW w:w="2765" w:type="pct"/>
            <w:tcBorders>
              <w:top w:val="single" w:sz="8" w:space="0" w:color="000000"/>
              <w:bottom w:val="single" w:sz="8" w:space="0" w:color="000000"/>
            </w:tcBorders>
            <w:shd w:val="clear" w:color="auto" w:fill="FFFFFF" w:themeFill="background1"/>
            <w:vAlign w:val="center"/>
          </w:tcPr>
          <w:p w14:paraId="70AD8309" w14:textId="77777777" w:rsidR="00107F4A" w:rsidRDefault="000312DF">
            <w:pPr>
              <w:spacing w:line="240" w:lineRule="auto"/>
              <w:jc w:val="center"/>
              <w:rPr>
                <w:rFonts w:ascii="宋体" w:hAnsi="宋体" w:cs="宋体"/>
                <w:b/>
                <w:sz w:val="18"/>
              </w:rPr>
            </w:pPr>
            <w:r>
              <w:rPr>
                <w:rFonts w:ascii="宋体" w:hAnsi="宋体" w:cs="宋体" w:hint="eastAsia"/>
                <w:b/>
                <w:sz w:val="18"/>
              </w:rPr>
              <w:t>描述</w:t>
            </w:r>
          </w:p>
        </w:tc>
      </w:tr>
      <w:tr w:rsidR="00107F4A" w14:paraId="4110A7DA" w14:textId="77777777">
        <w:tc>
          <w:tcPr>
            <w:tcW w:w="460" w:type="pct"/>
            <w:tcBorders>
              <w:top w:val="single" w:sz="8" w:space="0" w:color="000000"/>
            </w:tcBorders>
            <w:vAlign w:val="center"/>
          </w:tcPr>
          <w:p w14:paraId="5FCBC049" w14:textId="77777777" w:rsidR="00107F4A" w:rsidRDefault="000312DF">
            <w:pPr>
              <w:spacing w:line="240" w:lineRule="auto"/>
              <w:jc w:val="center"/>
              <w:rPr>
                <w:rFonts w:ascii="宋体" w:hAnsi="宋体" w:cs="宋体"/>
                <w:sz w:val="18"/>
              </w:rPr>
            </w:pPr>
            <w:r>
              <w:rPr>
                <w:rFonts w:ascii="宋体" w:hAnsi="宋体" w:cs="宋体" w:hint="eastAsia"/>
                <w:sz w:val="18"/>
              </w:rPr>
              <w:t>1</w:t>
            </w:r>
          </w:p>
        </w:tc>
        <w:tc>
          <w:tcPr>
            <w:tcW w:w="1775" w:type="pct"/>
            <w:tcBorders>
              <w:top w:val="single" w:sz="8" w:space="0" w:color="000000"/>
            </w:tcBorders>
            <w:vAlign w:val="center"/>
          </w:tcPr>
          <w:p w14:paraId="269C9BAB" w14:textId="77777777" w:rsidR="00107F4A" w:rsidRDefault="000312DF">
            <w:pPr>
              <w:spacing w:line="240" w:lineRule="auto"/>
              <w:rPr>
                <w:rFonts w:ascii="宋体" w:hAnsi="宋体" w:cs="宋体"/>
                <w:sz w:val="18"/>
              </w:rPr>
            </w:pPr>
            <w:r>
              <w:rPr>
                <w:rFonts w:ascii="宋体" w:hAnsi="宋体" w:cs="宋体" w:hint="eastAsia"/>
                <w:sz w:val="18"/>
              </w:rPr>
              <w:t>重复数据去重</w:t>
            </w:r>
          </w:p>
        </w:tc>
        <w:tc>
          <w:tcPr>
            <w:tcW w:w="2765" w:type="pct"/>
            <w:tcBorders>
              <w:top w:val="single" w:sz="8" w:space="0" w:color="000000"/>
            </w:tcBorders>
            <w:vAlign w:val="center"/>
          </w:tcPr>
          <w:p w14:paraId="610CBF38" w14:textId="77777777" w:rsidR="00107F4A" w:rsidRDefault="000312DF">
            <w:pPr>
              <w:spacing w:line="240" w:lineRule="auto"/>
              <w:rPr>
                <w:rFonts w:ascii="宋体" w:hAnsi="宋体" w:cs="宋体"/>
                <w:sz w:val="18"/>
              </w:rPr>
            </w:pPr>
            <w:r>
              <w:rPr>
                <w:rFonts w:ascii="宋体" w:hAnsi="宋体" w:cs="宋体" w:hint="eastAsia"/>
                <w:sz w:val="18"/>
              </w:rPr>
              <w:t>对重复数据进行去重，保留其中一条</w:t>
            </w:r>
          </w:p>
        </w:tc>
      </w:tr>
      <w:tr w:rsidR="00107F4A" w14:paraId="630CAEE8" w14:textId="77777777">
        <w:tc>
          <w:tcPr>
            <w:tcW w:w="460" w:type="pct"/>
            <w:vAlign w:val="center"/>
          </w:tcPr>
          <w:p w14:paraId="37042E3D" w14:textId="77777777" w:rsidR="00107F4A" w:rsidRDefault="000312DF">
            <w:pPr>
              <w:spacing w:line="240" w:lineRule="auto"/>
              <w:jc w:val="center"/>
              <w:rPr>
                <w:rFonts w:ascii="宋体" w:hAnsi="宋体" w:cs="宋体"/>
                <w:sz w:val="18"/>
              </w:rPr>
            </w:pPr>
            <w:r>
              <w:rPr>
                <w:rFonts w:ascii="宋体" w:hAnsi="宋体" w:cs="宋体" w:hint="eastAsia"/>
                <w:sz w:val="18"/>
              </w:rPr>
              <w:t>2</w:t>
            </w:r>
          </w:p>
        </w:tc>
        <w:tc>
          <w:tcPr>
            <w:tcW w:w="1775" w:type="pct"/>
            <w:vAlign w:val="center"/>
          </w:tcPr>
          <w:p w14:paraId="366E9E0C" w14:textId="77777777" w:rsidR="00107F4A" w:rsidRDefault="000312DF">
            <w:pPr>
              <w:spacing w:line="240" w:lineRule="auto"/>
              <w:rPr>
                <w:rFonts w:ascii="宋体" w:hAnsi="宋体" w:cs="宋体"/>
                <w:sz w:val="18"/>
              </w:rPr>
            </w:pPr>
            <w:r>
              <w:rPr>
                <w:rFonts w:ascii="宋体" w:hAnsi="宋体" w:cs="宋体" w:hint="eastAsia"/>
                <w:sz w:val="18"/>
              </w:rPr>
              <w:t>特殊符号清洗</w:t>
            </w:r>
          </w:p>
        </w:tc>
        <w:tc>
          <w:tcPr>
            <w:tcW w:w="2765" w:type="pct"/>
            <w:vAlign w:val="center"/>
          </w:tcPr>
          <w:p w14:paraId="4CB1FB90" w14:textId="77777777" w:rsidR="00107F4A" w:rsidRDefault="000312DF">
            <w:pPr>
              <w:spacing w:line="240" w:lineRule="auto"/>
              <w:rPr>
                <w:rFonts w:ascii="宋体" w:hAnsi="宋体" w:cs="宋体"/>
                <w:sz w:val="18"/>
              </w:rPr>
            </w:pPr>
            <w:r>
              <w:rPr>
                <w:rFonts w:ascii="宋体" w:hAnsi="宋体" w:cs="宋体" w:hint="eastAsia"/>
                <w:sz w:val="18"/>
              </w:rPr>
              <w:t>去除表中字段包含特殊字段，如*，/等</w:t>
            </w:r>
          </w:p>
        </w:tc>
      </w:tr>
      <w:tr w:rsidR="00107F4A" w14:paraId="14286EBC" w14:textId="77777777">
        <w:tc>
          <w:tcPr>
            <w:tcW w:w="460" w:type="pct"/>
            <w:vAlign w:val="center"/>
          </w:tcPr>
          <w:p w14:paraId="789EF430" w14:textId="77777777" w:rsidR="00107F4A" w:rsidRDefault="000312DF">
            <w:pPr>
              <w:spacing w:line="240" w:lineRule="auto"/>
              <w:jc w:val="center"/>
              <w:rPr>
                <w:rFonts w:ascii="宋体" w:hAnsi="宋体" w:cs="宋体"/>
                <w:sz w:val="18"/>
              </w:rPr>
            </w:pPr>
            <w:r>
              <w:rPr>
                <w:rFonts w:ascii="宋体" w:hAnsi="宋体" w:cs="宋体" w:hint="eastAsia"/>
                <w:sz w:val="18"/>
              </w:rPr>
              <w:t>3</w:t>
            </w:r>
          </w:p>
        </w:tc>
        <w:tc>
          <w:tcPr>
            <w:tcW w:w="1775" w:type="pct"/>
            <w:vAlign w:val="center"/>
          </w:tcPr>
          <w:p w14:paraId="050AC396" w14:textId="77777777" w:rsidR="00107F4A" w:rsidRDefault="000312DF">
            <w:pPr>
              <w:spacing w:line="240" w:lineRule="auto"/>
              <w:rPr>
                <w:rFonts w:ascii="宋体" w:hAnsi="宋体" w:cs="宋体"/>
                <w:sz w:val="18"/>
              </w:rPr>
            </w:pPr>
            <w:r>
              <w:rPr>
                <w:rFonts w:ascii="宋体" w:hAnsi="宋体" w:cs="宋体" w:hint="eastAsia"/>
                <w:sz w:val="18"/>
              </w:rPr>
              <w:t>值域清洗</w:t>
            </w:r>
          </w:p>
        </w:tc>
        <w:tc>
          <w:tcPr>
            <w:tcW w:w="2765" w:type="pct"/>
            <w:vAlign w:val="center"/>
          </w:tcPr>
          <w:p w14:paraId="08FE0592" w14:textId="77777777" w:rsidR="00107F4A" w:rsidRDefault="000312DF">
            <w:pPr>
              <w:spacing w:line="240" w:lineRule="auto"/>
              <w:rPr>
                <w:rFonts w:ascii="宋体" w:hAnsi="宋体" w:cs="宋体"/>
                <w:sz w:val="18"/>
              </w:rPr>
            </w:pPr>
            <w:r>
              <w:rPr>
                <w:rFonts w:ascii="宋体" w:hAnsi="宋体" w:cs="宋体" w:hint="eastAsia"/>
                <w:sz w:val="18"/>
              </w:rPr>
              <w:t>对如性别等类型的字段值进行统一转换</w:t>
            </w:r>
          </w:p>
        </w:tc>
      </w:tr>
      <w:tr w:rsidR="00107F4A" w14:paraId="57EEC5D9" w14:textId="77777777">
        <w:tc>
          <w:tcPr>
            <w:tcW w:w="460" w:type="pct"/>
            <w:vAlign w:val="center"/>
          </w:tcPr>
          <w:p w14:paraId="6E2CDAB7" w14:textId="77777777" w:rsidR="00107F4A" w:rsidRDefault="000312DF">
            <w:pPr>
              <w:spacing w:line="240" w:lineRule="auto"/>
              <w:jc w:val="center"/>
              <w:rPr>
                <w:rFonts w:ascii="宋体" w:hAnsi="宋体" w:cs="宋体"/>
                <w:sz w:val="18"/>
              </w:rPr>
            </w:pPr>
            <w:r>
              <w:rPr>
                <w:rFonts w:ascii="宋体" w:hAnsi="宋体" w:cs="宋体" w:hint="eastAsia"/>
                <w:sz w:val="18"/>
              </w:rPr>
              <w:t>4</w:t>
            </w:r>
          </w:p>
        </w:tc>
        <w:tc>
          <w:tcPr>
            <w:tcW w:w="1775" w:type="pct"/>
            <w:vAlign w:val="center"/>
          </w:tcPr>
          <w:p w14:paraId="49CF9611" w14:textId="77777777" w:rsidR="00107F4A" w:rsidRDefault="000312DF">
            <w:pPr>
              <w:spacing w:line="240" w:lineRule="auto"/>
              <w:rPr>
                <w:rFonts w:ascii="宋体" w:hAnsi="宋体" w:cs="宋体"/>
                <w:sz w:val="18"/>
              </w:rPr>
            </w:pPr>
            <w:r>
              <w:rPr>
                <w:rFonts w:ascii="宋体" w:hAnsi="宋体" w:cs="宋体" w:hint="eastAsia"/>
                <w:sz w:val="18"/>
              </w:rPr>
              <w:t>日期格式转换YYYY-MM-DD</w:t>
            </w:r>
          </w:p>
        </w:tc>
        <w:tc>
          <w:tcPr>
            <w:tcW w:w="2765" w:type="pct"/>
            <w:vAlign w:val="center"/>
          </w:tcPr>
          <w:p w14:paraId="3BBCE01E" w14:textId="77777777" w:rsidR="00107F4A" w:rsidRDefault="000312DF">
            <w:pPr>
              <w:spacing w:line="240" w:lineRule="auto"/>
              <w:rPr>
                <w:rFonts w:ascii="宋体" w:hAnsi="宋体" w:cs="宋体"/>
                <w:sz w:val="18"/>
              </w:rPr>
            </w:pPr>
            <w:r>
              <w:rPr>
                <w:rFonts w:ascii="宋体" w:hAnsi="宋体" w:cs="宋体" w:hint="eastAsia"/>
                <w:sz w:val="18"/>
              </w:rPr>
              <w:t>对明确是日期格式的值进行格式转换</w:t>
            </w:r>
          </w:p>
        </w:tc>
      </w:tr>
      <w:tr w:rsidR="00107F4A" w14:paraId="2CA06593" w14:textId="77777777">
        <w:tc>
          <w:tcPr>
            <w:tcW w:w="460" w:type="pct"/>
            <w:vAlign w:val="center"/>
          </w:tcPr>
          <w:p w14:paraId="7E2905B2" w14:textId="77777777" w:rsidR="00107F4A" w:rsidRDefault="000312DF">
            <w:pPr>
              <w:spacing w:line="240" w:lineRule="auto"/>
              <w:jc w:val="center"/>
              <w:rPr>
                <w:rFonts w:ascii="宋体" w:hAnsi="宋体" w:cs="宋体"/>
                <w:sz w:val="18"/>
              </w:rPr>
            </w:pPr>
            <w:r>
              <w:rPr>
                <w:rFonts w:ascii="宋体" w:hAnsi="宋体" w:cs="宋体" w:hint="eastAsia"/>
                <w:sz w:val="18"/>
              </w:rPr>
              <w:t>5</w:t>
            </w:r>
          </w:p>
        </w:tc>
        <w:tc>
          <w:tcPr>
            <w:tcW w:w="1775" w:type="pct"/>
            <w:vAlign w:val="center"/>
          </w:tcPr>
          <w:p w14:paraId="06CC8523" w14:textId="77777777" w:rsidR="00107F4A" w:rsidRDefault="000312DF">
            <w:pPr>
              <w:spacing w:line="240" w:lineRule="auto"/>
              <w:rPr>
                <w:rFonts w:ascii="宋体" w:hAnsi="宋体" w:cs="宋体"/>
                <w:sz w:val="18"/>
              </w:rPr>
            </w:pPr>
            <w:r>
              <w:rPr>
                <w:rFonts w:ascii="宋体" w:hAnsi="宋体" w:cs="宋体" w:hint="eastAsia"/>
                <w:sz w:val="18"/>
              </w:rPr>
              <w:t>测试数据清洗</w:t>
            </w:r>
          </w:p>
        </w:tc>
        <w:tc>
          <w:tcPr>
            <w:tcW w:w="2765" w:type="pct"/>
            <w:vAlign w:val="center"/>
          </w:tcPr>
          <w:p w14:paraId="6F1C52C6" w14:textId="77777777" w:rsidR="00107F4A" w:rsidRDefault="000312DF">
            <w:pPr>
              <w:spacing w:line="240" w:lineRule="auto"/>
              <w:rPr>
                <w:rFonts w:ascii="宋体" w:hAnsi="宋体" w:cs="宋体"/>
                <w:sz w:val="18"/>
              </w:rPr>
            </w:pPr>
            <w:r>
              <w:rPr>
                <w:rFonts w:ascii="宋体" w:hAnsi="宋体" w:cs="宋体" w:hint="eastAsia"/>
                <w:sz w:val="18"/>
              </w:rPr>
              <w:t>对表中的测试数据进行过滤</w:t>
            </w:r>
          </w:p>
        </w:tc>
      </w:tr>
      <w:tr w:rsidR="00107F4A" w14:paraId="71DB2263" w14:textId="77777777">
        <w:tc>
          <w:tcPr>
            <w:tcW w:w="460" w:type="pct"/>
            <w:vAlign w:val="center"/>
          </w:tcPr>
          <w:p w14:paraId="206584C2" w14:textId="77777777" w:rsidR="00107F4A" w:rsidRDefault="000312DF">
            <w:pPr>
              <w:spacing w:line="240" w:lineRule="auto"/>
              <w:jc w:val="center"/>
              <w:rPr>
                <w:rFonts w:ascii="宋体" w:hAnsi="宋体" w:cs="宋体"/>
                <w:sz w:val="18"/>
              </w:rPr>
            </w:pPr>
            <w:r>
              <w:rPr>
                <w:rFonts w:ascii="宋体" w:hAnsi="宋体" w:cs="宋体" w:hint="eastAsia"/>
                <w:sz w:val="18"/>
              </w:rPr>
              <w:t>6</w:t>
            </w:r>
          </w:p>
        </w:tc>
        <w:tc>
          <w:tcPr>
            <w:tcW w:w="1775" w:type="pct"/>
            <w:vAlign w:val="center"/>
          </w:tcPr>
          <w:p w14:paraId="71A2BD79" w14:textId="77777777" w:rsidR="00107F4A" w:rsidRDefault="000312DF">
            <w:pPr>
              <w:spacing w:line="240" w:lineRule="auto"/>
              <w:rPr>
                <w:rFonts w:ascii="宋体" w:hAnsi="宋体" w:cs="宋体"/>
                <w:sz w:val="18"/>
              </w:rPr>
            </w:pPr>
            <w:r>
              <w:rPr>
                <w:rFonts w:ascii="宋体" w:hAnsi="宋体" w:cs="宋体" w:hint="eastAsia"/>
                <w:sz w:val="18"/>
              </w:rPr>
              <w:t>统一社会信用代码补充注册地区划编码</w:t>
            </w:r>
          </w:p>
        </w:tc>
        <w:tc>
          <w:tcPr>
            <w:tcW w:w="2765" w:type="pct"/>
            <w:vAlign w:val="center"/>
          </w:tcPr>
          <w:p w14:paraId="0B4BB13D" w14:textId="77777777" w:rsidR="00107F4A" w:rsidRDefault="000312DF">
            <w:pPr>
              <w:spacing w:line="240" w:lineRule="auto"/>
              <w:rPr>
                <w:rFonts w:ascii="宋体" w:hAnsi="宋体" w:cs="宋体"/>
                <w:sz w:val="18"/>
              </w:rPr>
            </w:pPr>
            <w:r>
              <w:rPr>
                <w:rFonts w:ascii="宋体" w:hAnsi="宋体" w:cs="宋体" w:hint="eastAsia"/>
                <w:sz w:val="18"/>
              </w:rPr>
              <w:t>通过统一社会信用代码来填充企业的注册地编码</w:t>
            </w:r>
          </w:p>
        </w:tc>
      </w:tr>
      <w:tr w:rsidR="00107F4A" w14:paraId="27046F93" w14:textId="77777777">
        <w:tc>
          <w:tcPr>
            <w:tcW w:w="460" w:type="pct"/>
            <w:vAlign w:val="center"/>
          </w:tcPr>
          <w:p w14:paraId="7EC316C3" w14:textId="77777777" w:rsidR="00107F4A" w:rsidRDefault="000312DF">
            <w:pPr>
              <w:spacing w:line="240" w:lineRule="auto"/>
              <w:jc w:val="center"/>
              <w:rPr>
                <w:rFonts w:ascii="宋体" w:hAnsi="宋体" w:cs="宋体"/>
                <w:sz w:val="18"/>
              </w:rPr>
            </w:pPr>
            <w:r>
              <w:rPr>
                <w:rFonts w:ascii="宋体" w:hAnsi="宋体" w:cs="宋体" w:hint="eastAsia"/>
                <w:sz w:val="18"/>
              </w:rPr>
              <w:t>7</w:t>
            </w:r>
          </w:p>
        </w:tc>
        <w:tc>
          <w:tcPr>
            <w:tcW w:w="1775" w:type="pct"/>
            <w:vAlign w:val="center"/>
          </w:tcPr>
          <w:p w14:paraId="1D4D3F23" w14:textId="77777777" w:rsidR="00107F4A" w:rsidRDefault="000312DF">
            <w:pPr>
              <w:spacing w:line="240" w:lineRule="auto"/>
              <w:rPr>
                <w:rFonts w:ascii="宋体" w:hAnsi="宋体" w:cs="宋体"/>
                <w:sz w:val="18"/>
              </w:rPr>
            </w:pPr>
            <w:proofErr w:type="gramStart"/>
            <w:r>
              <w:rPr>
                <w:rFonts w:ascii="宋体" w:hAnsi="宋体" w:cs="宋体" w:hint="eastAsia"/>
                <w:sz w:val="18"/>
              </w:rPr>
              <w:t>字段值去空格</w:t>
            </w:r>
            <w:proofErr w:type="gramEnd"/>
          </w:p>
        </w:tc>
        <w:tc>
          <w:tcPr>
            <w:tcW w:w="2765" w:type="pct"/>
            <w:vAlign w:val="center"/>
          </w:tcPr>
          <w:p w14:paraId="377BE4C7" w14:textId="77777777" w:rsidR="00107F4A" w:rsidRDefault="000312DF">
            <w:pPr>
              <w:spacing w:line="240" w:lineRule="auto"/>
              <w:rPr>
                <w:rFonts w:ascii="宋体" w:hAnsi="宋体" w:cs="宋体"/>
                <w:sz w:val="18"/>
              </w:rPr>
            </w:pPr>
            <w:r>
              <w:rPr>
                <w:rFonts w:ascii="宋体" w:hAnsi="宋体" w:cs="宋体" w:hint="eastAsia"/>
                <w:sz w:val="18"/>
              </w:rPr>
              <w:t>将字段中的值空格去除</w:t>
            </w:r>
          </w:p>
        </w:tc>
      </w:tr>
      <w:tr w:rsidR="00107F4A" w14:paraId="56F4ABE8" w14:textId="77777777">
        <w:tc>
          <w:tcPr>
            <w:tcW w:w="460" w:type="pct"/>
            <w:vAlign w:val="center"/>
          </w:tcPr>
          <w:p w14:paraId="7039269A" w14:textId="77777777" w:rsidR="00107F4A" w:rsidRDefault="000312DF">
            <w:pPr>
              <w:spacing w:line="240" w:lineRule="auto"/>
              <w:jc w:val="center"/>
              <w:rPr>
                <w:rFonts w:ascii="宋体" w:hAnsi="宋体" w:cs="宋体"/>
                <w:sz w:val="18"/>
              </w:rPr>
            </w:pPr>
            <w:r>
              <w:rPr>
                <w:rFonts w:ascii="宋体" w:hAnsi="宋体" w:cs="宋体" w:hint="eastAsia"/>
                <w:sz w:val="18"/>
              </w:rPr>
              <w:t>8</w:t>
            </w:r>
          </w:p>
        </w:tc>
        <w:tc>
          <w:tcPr>
            <w:tcW w:w="1775" w:type="pct"/>
            <w:vAlign w:val="center"/>
          </w:tcPr>
          <w:p w14:paraId="5B8AD7BB" w14:textId="77777777" w:rsidR="00107F4A" w:rsidRDefault="000312DF">
            <w:pPr>
              <w:spacing w:line="240" w:lineRule="auto"/>
              <w:rPr>
                <w:rFonts w:ascii="宋体" w:hAnsi="宋体" w:cs="宋体"/>
                <w:sz w:val="18"/>
              </w:rPr>
            </w:pPr>
            <w:r>
              <w:rPr>
                <w:rFonts w:ascii="宋体" w:hAnsi="宋体" w:cs="宋体" w:hint="eastAsia"/>
                <w:sz w:val="18"/>
              </w:rPr>
              <w:t>Null值替换</w:t>
            </w:r>
          </w:p>
        </w:tc>
        <w:tc>
          <w:tcPr>
            <w:tcW w:w="2765" w:type="pct"/>
            <w:vAlign w:val="center"/>
          </w:tcPr>
          <w:p w14:paraId="78830F73" w14:textId="77777777" w:rsidR="00107F4A" w:rsidRDefault="000312DF">
            <w:pPr>
              <w:spacing w:line="240" w:lineRule="auto"/>
              <w:rPr>
                <w:rFonts w:ascii="宋体" w:hAnsi="宋体" w:cs="宋体"/>
                <w:sz w:val="18"/>
              </w:rPr>
            </w:pPr>
            <w:r>
              <w:rPr>
                <w:rFonts w:ascii="宋体" w:hAnsi="宋体" w:cs="宋体" w:hint="eastAsia"/>
                <w:sz w:val="18"/>
              </w:rPr>
              <w:t>将字段值为null的替换为空格</w:t>
            </w:r>
          </w:p>
        </w:tc>
      </w:tr>
      <w:tr w:rsidR="00107F4A" w14:paraId="6C3448E4" w14:textId="77777777">
        <w:tc>
          <w:tcPr>
            <w:tcW w:w="460" w:type="pct"/>
            <w:vAlign w:val="center"/>
          </w:tcPr>
          <w:p w14:paraId="0373CA50" w14:textId="77777777" w:rsidR="00107F4A" w:rsidRDefault="000312DF">
            <w:pPr>
              <w:spacing w:line="240" w:lineRule="auto"/>
              <w:jc w:val="center"/>
              <w:rPr>
                <w:rFonts w:ascii="宋体" w:hAnsi="宋体" w:cs="宋体"/>
                <w:sz w:val="18"/>
              </w:rPr>
            </w:pPr>
            <w:r>
              <w:rPr>
                <w:rFonts w:ascii="宋体" w:hAnsi="宋体" w:cs="宋体" w:hint="eastAsia"/>
                <w:sz w:val="18"/>
              </w:rPr>
              <w:t>9</w:t>
            </w:r>
          </w:p>
        </w:tc>
        <w:tc>
          <w:tcPr>
            <w:tcW w:w="1775" w:type="pct"/>
            <w:vAlign w:val="center"/>
          </w:tcPr>
          <w:p w14:paraId="0C25092D" w14:textId="77777777" w:rsidR="00107F4A" w:rsidRDefault="000312DF">
            <w:pPr>
              <w:spacing w:line="240" w:lineRule="auto"/>
              <w:rPr>
                <w:rFonts w:ascii="宋体" w:hAnsi="宋体" w:cs="宋体"/>
                <w:sz w:val="18"/>
              </w:rPr>
            </w:pPr>
            <w:r>
              <w:rPr>
                <w:rFonts w:ascii="宋体" w:hAnsi="宋体" w:cs="宋体" w:hint="eastAsia"/>
                <w:sz w:val="18"/>
              </w:rPr>
              <w:t>字段值补充</w:t>
            </w:r>
          </w:p>
        </w:tc>
        <w:tc>
          <w:tcPr>
            <w:tcW w:w="2765" w:type="pct"/>
            <w:vAlign w:val="center"/>
          </w:tcPr>
          <w:p w14:paraId="03DDB9F9" w14:textId="77777777" w:rsidR="00107F4A" w:rsidRDefault="000312DF">
            <w:pPr>
              <w:spacing w:line="240" w:lineRule="auto"/>
              <w:rPr>
                <w:rFonts w:ascii="宋体" w:hAnsi="宋体" w:cs="宋体"/>
                <w:sz w:val="18"/>
              </w:rPr>
            </w:pPr>
            <w:r>
              <w:rPr>
                <w:rFonts w:ascii="宋体" w:hAnsi="宋体" w:cs="宋体" w:hint="eastAsia"/>
                <w:sz w:val="18"/>
              </w:rPr>
              <w:t>通过数据分析，对一些字段</w:t>
            </w:r>
            <w:proofErr w:type="gramStart"/>
            <w:r>
              <w:rPr>
                <w:rFonts w:ascii="宋体" w:hAnsi="宋体" w:cs="宋体" w:hint="eastAsia"/>
                <w:sz w:val="18"/>
              </w:rPr>
              <w:t>值明确</w:t>
            </w:r>
            <w:proofErr w:type="gramEnd"/>
            <w:r>
              <w:rPr>
                <w:rFonts w:ascii="宋体" w:hAnsi="宋体" w:cs="宋体" w:hint="eastAsia"/>
                <w:sz w:val="18"/>
              </w:rPr>
              <w:t>但为空的值进行补充，如国家为空。</w:t>
            </w:r>
          </w:p>
        </w:tc>
      </w:tr>
      <w:tr w:rsidR="00107F4A" w14:paraId="69588E4E" w14:textId="77777777">
        <w:tc>
          <w:tcPr>
            <w:tcW w:w="460" w:type="pct"/>
            <w:vAlign w:val="center"/>
          </w:tcPr>
          <w:p w14:paraId="2CDD3EF3" w14:textId="77777777" w:rsidR="00107F4A" w:rsidRDefault="000312DF">
            <w:pPr>
              <w:spacing w:line="240" w:lineRule="auto"/>
              <w:jc w:val="center"/>
              <w:rPr>
                <w:rFonts w:ascii="宋体" w:hAnsi="宋体" w:cs="宋体"/>
                <w:sz w:val="18"/>
              </w:rPr>
            </w:pPr>
            <w:r>
              <w:rPr>
                <w:rFonts w:ascii="宋体" w:hAnsi="宋体" w:cs="宋体" w:hint="eastAsia"/>
                <w:sz w:val="18"/>
              </w:rPr>
              <w:t>10</w:t>
            </w:r>
          </w:p>
        </w:tc>
        <w:tc>
          <w:tcPr>
            <w:tcW w:w="1775" w:type="pct"/>
            <w:vAlign w:val="center"/>
          </w:tcPr>
          <w:p w14:paraId="3EC4CE50" w14:textId="77777777" w:rsidR="00107F4A" w:rsidRDefault="000312DF">
            <w:pPr>
              <w:spacing w:line="240" w:lineRule="auto"/>
              <w:rPr>
                <w:rFonts w:ascii="宋体" w:hAnsi="宋体" w:cs="宋体"/>
                <w:sz w:val="18"/>
              </w:rPr>
            </w:pPr>
            <w:r>
              <w:rPr>
                <w:rFonts w:ascii="宋体" w:hAnsi="宋体" w:cs="宋体" w:hint="eastAsia"/>
                <w:sz w:val="18"/>
              </w:rPr>
              <w:t>去除不可见字符</w:t>
            </w:r>
          </w:p>
        </w:tc>
        <w:tc>
          <w:tcPr>
            <w:tcW w:w="2765" w:type="pct"/>
            <w:vAlign w:val="center"/>
          </w:tcPr>
          <w:p w14:paraId="1F2BAB55" w14:textId="77777777" w:rsidR="00107F4A" w:rsidRDefault="000312DF">
            <w:pPr>
              <w:spacing w:line="240" w:lineRule="auto"/>
              <w:rPr>
                <w:rFonts w:ascii="宋体" w:hAnsi="宋体" w:cs="宋体"/>
                <w:sz w:val="18"/>
              </w:rPr>
            </w:pPr>
            <w:r>
              <w:rPr>
                <w:rFonts w:ascii="宋体" w:hAnsi="宋体" w:cs="宋体" w:hint="eastAsia"/>
                <w:sz w:val="18"/>
              </w:rPr>
              <w:t>对字段中包含不可见字符的值进行去除</w:t>
            </w:r>
          </w:p>
        </w:tc>
      </w:tr>
      <w:tr w:rsidR="00107F4A" w14:paraId="07632DD4" w14:textId="77777777">
        <w:tc>
          <w:tcPr>
            <w:tcW w:w="460" w:type="pct"/>
            <w:vAlign w:val="center"/>
          </w:tcPr>
          <w:p w14:paraId="0558298B" w14:textId="77777777" w:rsidR="00107F4A" w:rsidRDefault="000312DF">
            <w:pPr>
              <w:spacing w:line="240" w:lineRule="auto"/>
              <w:jc w:val="center"/>
              <w:rPr>
                <w:rFonts w:ascii="宋体" w:hAnsi="宋体" w:cs="宋体"/>
                <w:sz w:val="18"/>
              </w:rPr>
            </w:pPr>
            <w:r>
              <w:rPr>
                <w:rFonts w:ascii="宋体" w:hAnsi="宋体" w:cs="宋体" w:hint="eastAsia"/>
                <w:sz w:val="18"/>
              </w:rPr>
              <w:t>11</w:t>
            </w:r>
          </w:p>
        </w:tc>
        <w:tc>
          <w:tcPr>
            <w:tcW w:w="1775" w:type="pct"/>
            <w:vAlign w:val="center"/>
          </w:tcPr>
          <w:p w14:paraId="223E7FDB" w14:textId="77777777" w:rsidR="00107F4A" w:rsidRDefault="000312DF">
            <w:pPr>
              <w:spacing w:line="240" w:lineRule="auto"/>
              <w:rPr>
                <w:rFonts w:ascii="宋体" w:hAnsi="宋体" w:cs="宋体"/>
                <w:sz w:val="18"/>
              </w:rPr>
            </w:pPr>
            <w:r>
              <w:rPr>
                <w:rFonts w:ascii="宋体" w:hAnsi="宋体" w:cs="宋体" w:hint="eastAsia"/>
                <w:sz w:val="18"/>
              </w:rPr>
              <w:t>值域匹配</w:t>
            </w:r>
          </w:p>
        </w:tc>
        <w:tc>
          <w:tcPr>
            <w:tcW w:w="2765" w:type="pct"/>
            <w:vAlign w:val="center"/>
          </w:tcPr>
          <w:p w14:paraId="52BBBD8A" w14:textId="77777777" w:rsidR="00107F4A" w:rsidRDefault="000312DF">
            <w:pPr>
              <w:spacing w:line="240" w:lineRule="auto"/>
              <w:rPr>
                <w:rFonts w:ascii="宋体" w:hAnsi="宋体" w:cs="宋体"/>
                <w:sz w:val="18"/>
              </w:rPr>
            </w:pPr>
            <w:r>
              <w:rPr>
                <w:rFonts w:ascii="宋体" w:hAnsi="宋体" w:cs="宋体" w:hint="eastAsia"/>
                <w:sz w:val="18"/>
              </w:rPr>
              <w:t>对字段值为编码的转换为对应值域</w:t>
            </w:r>
          </w:p>
        </w:tc>
      </w:tr>
      <w:tr w:rsidR="00107F4A" w14:paraId="6E403A7C" w14:textId="77777777">
        <w:tc>
          <w:tcPr>
            <w:tcW w:w="460" w:type="pct"/>
            <w:vAlign w:val="center"/>
          </w:tcPr>
          <w:p w14:paraId="02E1D791" w14:textId="77777777" w:rsidR="00107F4A" w:rsidRDefault="000312DF">
            <w:pPr>
              <w:spacing w:line="240" w:lineRule="auto"/>
              <w:jc w:val="center"/>
              <w:rPr>
                <w:rFonts w:ascii="宋体" w:hAnsi="宋体" w:cs="宋体"/>
                <w:sz w:val="18"/>
              </w:rPr>
            </w:pPr>
            <w:r>
              <w:rPr>
                <w:rFonts w:ascii="宋体" w:hAnsi="宋体" w:cs="宋体" w:hint="eastAsia"/>
                <w:sz w:val="18"/>
              </w:rPr>
              <w:t>12</w:t>
            </w:r>
          </w:p>
        </w:tc>
        <w:tc>
          <w:tcPr>
            <w:tcW w:w="1775" w:type="pct"/>
            <w:vAlign w:val="center"/>
          </w:tcPr>
          <w:p w14:paraId="2D1775F9" w14:textId="77777777" w:rsidR="00107F4A" w:rsidRDefault="000312DF">
            <w:pPr>
              <w:spacing w:line="240" w:lineRule="auto"/>
              <w:rPr>
                <w:rFonts w:ascii="宋体" w:hAnsi="宋体" w:cs="宋体"/>
                <w:sz w:val="18"/>
              </w:rPr>
            </w:pPr>
            <w:r>
              <w:rPr>
                <w:rFonts w:ascii="宋体" w:hAnsi="宋体" w:cs="宋体" w:hint="eastAsia"/>
                <w:sz w:val="18"/>
              </w:rPr>
              <w:t>6位区县代码转换</w:t>
            </w:r>
          </w:p>
        </w:tc>
        <w:tc>
          <w:tcPr>
            <w:tcW w:w="2765" w:type="pct"/>
            <w:vAlign w:val="center"/>
          </w:tcPr>
          <w:p w14:paraId="78158FF2" w14:textId="77777777" w:rsidR="00107F4A" w:rsidRDefault="000312DF">
            <w:pPr>
              <w:spacing w:line="240" w:lineRule="auto"/>
              <w:rPr>
                <w:rFonts w:ascii="宋体" w:hAnsi="宋体" w:cs="宋体"/>
                <w:sz w:val="18"/>
              </w:rPr>
            </w:pPr>
            <w:r>
              <w:rPr>
                <w:rFonts w:ascii="宋体" w:hAnsi="宋体" w:cs="宋体" w:hint="eastAsia"/>
                <w:sz w:val="18"/>
              </w:rPr>
              <w:t>对于区县代码里面后面有</w:t>
            </w:r>
            <w:proofErr w:type="gramStart"/>
            <w:r>
              <w:rPr>
                <w:rFonts w:ascii="宋体" w:hAnsi="宋体" w:cs="宋体" w:hint="eastAsia"/>
                <w:sz w:val="18"/>
              </w:rPr>
              <w:t>明确带</w:t>
            </w:r>
            <w:proofErr w:type="gramEnd"/>
            <w:r>
              <w:rPr>
                <w:rFonts w:ascii="宋体" w:hAnsi="宋体" w:cs="宋体" w:hint="eastAsia"/>
                <w:sz w:val="18"/>
              </w:rPr>
              <w:t>0的进行去除</w:t>
            </w:r>
          </w:p>
        </w:tc>
      </w:tr>
      <w:tr w:rsidR="00107F4A" w14:paraId="543AA5AF" w14:textId="77777777">
        <w:tc>
          <w:tcPr>
            <w:tcW w:w="460" w:type="pct"/>
            <w:vAlign w:val="center"/>
          </w:tcPr>
          <w:p w14:paraId="3110A5C0" w14:textId="77777777" w:rsidR="00107F4A" w:rsidRDefault="000312DF">
            <w:pPr>
              <w:spacing w:line="240" w:lineRule="auto"/>
              <w:jc w:val="center"/>
              <w:rPr>
                <w:rFonts w:ascii="宋体" w:hAnsi="宋体" w:cs="宋体"/>
                <w:sz w:val="18"/>
              </w:rPr>
            </w:pPr>
            <w:r>
              <w:rPr>
                <w:rFonts w:ascii="宋体" w:hAnsi="宋体" w:cs="宋体" w:hint="eastAsia"/>
                <w:sz w:val="18"/>
              </w:rPr>
              <w:t>13</w:t>
            </w:r>
          </w:p>
        </w:tc>
        <w:tc>
          <w:tcPr>
            <w:tcW w:w="1775" w:type="pct"/>
            <w:vAlign w:val="center"/>
          </w:tcPr>
          <w:p w14:paraId="66B39695" w14:textId="77777777" w:rsidR="00107F4A" w:rsidRDefault="000312DF">
            <w:pPr>
              <w:spacing w:line="240" w:lineRule="auto"/>
              <w:rPr>
                <w:rFonts w:ascii="宋体" w:hAnsi="宋体" w:cs="宋体"/>
                <w:sz w:val="18"/>
              </w:rPr>
            </w:pPr>
            <w:r>
              <w:rPr>
                <w:rFonts w:ascii="宋体" w:hAnsi="宋体" w:cs="宋体" w:hint="eastAsia"/>
                <w:sz w:val="18"/>
              </w:rPr>
              <w:t>邮政编码格式转换</w:t>
            </w:r>
          </w:p>
        </w:tc>
        <w:tc>
          <w:tcPr>
            <w:tcW w:w="2765" w:type="pct"/>
            <w:vAlign w:val="center"/>
          </w:tcPr>
          <w:p w14:paraId="12A4B82F" w14:textId="77777777" w:rsidR="00107F4A" w:rsidRDefault="000312DF">
            <w:pPr>
              <w:spacing w:line="240" w:lineRule="auto"/>
              <w:rPr>
                <w:rFonts w:ascii="宋体" w:hAnsi="宋体" w:cs="宋体"/>
                <w:sz w:val="18"/>
              </w:rPr>
            </w:pPr>
            <w:r>
              <w:rPr>
                <w:rFonts w:ascii="宋体" w:hAnsi="宋体" w:cs="宋体" w:hint="eastAsia"/>
                <w:sz w:val="18"/>
              </w:rPr>
              <w:t>按照邮政编码格式末位补0转换，达到7位</w:t>
            </w:r>
          </w:p>
        </w:tc>
      </w:tr>
      <w:tr w:rsidR="00107F4A" w14:paraId="01C5E35A" w14:textId="77777777">
        <w:tc>
          <w:tcPr>
            <w:tcW w:w="460" w:type="pct"/>
            <w:vAlign w:val="center"/>
          </w:tcPr>
          <w:p w14:paraId="68F316C5" w14:textId="77777777" w:rsidR="00107F4A" w:rsidRDefault="000312DF">
            <w:pPr>
              <w:spacing w:line="240" w:lineRule="auto"/>
              <w:jc w:val="center"/>
              <w:rPr>
                <w:rFonts w:ascii="宋体" w:hAnsi="宋体" w:cs="宋体"/>
                <w:sz w:val="18"/>
              </w:rPr>
            </w:pPr>
            <w:r>
              <w:rPr>
                <w:rFonts w:ascii="宋体" w:hAnsi="宋体" w:cs="宋体" w:hint="eastAsia"/>
                <w:sz w:val="18"/>
              </w:rPr>
              <w:t>14</w:t>
            </w:r>
          </w:p>
        </w:tc>
        <w:tc>
          <w:tcPr>
            <w:tcW w:w="1775" w:type="pct"/>
            <w:vAlign w:val="center"/>
          </w:tcPr>
          <w:p w14:paraId="50BD687E" w14:textId="77777777" w:rsidR="00107F4A" w:rsidRDefault="000312DF">
            <w:pPr>
              <w:spacing w:line="240" w:lineRule="auto"/>
              <w:rPr>
                <w:rFonts w:ascii="宋体" w:hAnsi="宋体" w:cs="宋体"/>
                <w:sz w:val="18"/>
              </w:rPr>
            </w:pPr>
            <w:r>
              <w:rPr>
                <w:rFonts w:ascii="宋体" w:hAnsi="宋体" w:cs="宋体" w:hint="eastAsia"/>
                <w:sz w:val="18"/>
              </w:rPr>
              <w:t xml:space="preserve">日期格式转换YYYY-MM-DD </w:t>
            </w:r>
            <w:proofErr w:type="spellStart"/>
            <w:r>
              <w:rPr>
                <w:rFonts w:ascii="宋体" w:hAnsi="宋体" w:cs="宋体" w:hint="eastAsia"/>
                <w:sz w:val="18"/>
              </w:rPr>
              <w:t>hh:</w:t>
            </w:r>
            <w:proofErr w:type="gramStart"/>
            <w:r>
              <w:rPr>
                <w:rFonts w:ascii="宋体" w:hAnsi="宋体" w:cs="宋体" w:hint="eastAsia"/>
                <w:sz w:val="18"/>
              </w:rPr>
              <w:t>mm:ss</w:t>
            </w:r>
            <w:proofErr w:type="spellEnd"/>
            <w:proofErr w:type="gramEnd"/>
          </w:p>
        </w:tc>
        <w:tc>
          <w:tcPr>
            <w:tcW w:w="2765" w:type="pct"/>
            <w:vAlign w:val="center"/>
          </w:tcPr>
          <w:p w14:paraId="0D5E9D51" w14:textId="77777777" w:rsidR="00107F4A" w:rsidRDefault="000312DF">
            <w:pPr>
              <w:spacing w:line="240" w:lineRule="auto"/>
              <w:rPr>
                <w:rFonts w:ascii="宋体" w:hAnsi="宋体" w:cs="宋体"/>
                <w:sz w:val="18"/>
              </w:rPr>
            </w:pPr>
            <w:r>
              <w:rPr>
                <w:rFonts w:ascii="宋体" w:hAnsi="宋体" w:cs="宋体" w:hint="eastAsia"/>
                <w:sz w:val="18"/>
              </w:rPr>
              <w:t>对明确是日期时间格式的值进行格式转换</w:t>
            </w:r>
          </w:p>
        </w:tc>
      </w:tr>
      <w:tr w:rsidR="00107F4A" w14:paraId="7CAF368E" w14:textId="77777777">
        <w:tc>
          <w:tcPr>
            <w:tcW w:w="460" w:type="pct"/>
            <w:tcBorders>
              <w:bottom w:val="single" w:sz="8" w:space="0" w:color="000000"/>
            </w:tcBorders>
            <w:vAlign w:val="center"/>
          </w:tcPr>
          <w:p w14:paraId="1FAFACA5" w14:textId="77777777" w:rsidR="00107F4A" w:rsidRDefault="000312DF">
            <w:pPr>
              <w:spacing w:line="240" w:lineRule="auto"/>
              <w:jc w:val="center"/>
              <w:rPr>
                <w:rFonts w:ascii="宋体" w:hAnsi="宋体" w:cs="宋体"/>
                <w:sz w:val="18"/>
              </w:rPr>
            </w:pPr>
            <w:r>
              <w:rPr>
                <w:rFonts w:ascii="宋体" w:hAnsi="宋体" w:cs="宋体" w:hint="eastAsia"/>
                <w:sz w:val="18"/>
              </w:rPr>
              <w:t>15</w:t>
            </w:r>
          </w:p>
        </w:tc>
        <w:tc>
          <w:tcPr>
            <w:tcW w:w="1775" w:type="pct"/>
            <w:tcBorders>
              <w:bottom w:val="single" w:sz="8" w:space="0" w:color="000000"/>
            </w:tcBorders>
            <w:vAlign w:val="center"/>
          </w:tcPr>
          <w:p w14:paraId="317EEB38" w14:textId="77777777" w:rsidR="00107F4A" w:rsidRDefault="000312DF">
            <w:pPr>
              <w:spacing w:line="240" w:lineRule="auto"/>
              <w:rPr>
                <w:rFonts w:ascii="宋体" w:hAnsi="宋体" w:cs="宋体"/>
                <w:sz w:val="18"/>
              </w:rPr>
            </w:pPr>
            <w:r>
              <w:rPr>
                <w:rFonts w:ascii="宋体" w:hAnsi="宋体" w:cs="宋体" w:hint="eastAsia"/>
                <w:sz w:val="18"/>
              </w:rPr>
              <w:t>身份证15位转18位</w:t>
            </w:r>
          </w:p>
        </w:tc>
        <w:tc>
          <w:tcPr>
            <w:tcW w:w="2765" w:type="pct"/>
            <w:tcBorders>
              <w:bottom w:val="single" w:sz="8" w:space="0" w:color="000000"/>
            </w:tcBorders>
            <w:vAlign w:val="center"/>
          </w:tcPr>
          <w:p w14:paraId="6D129371" w14:textId="77777777" w:rsidR="00107F4A" w:rsidRDefault="000312DF">
            <w:pPr>
              <w:spacing w:line="240" w:lineRule="auto"/>
              <w:rPr>
                <w:rFonts w:ascii="宋体" w:hAnsi="宋体" w:cs="宋体"/>
                <w:sz w:val="18"/>
              </w:rPr>
            </w:pPr>
            <w:r>
              <w:rPr>
                <w:rFonts w:ascii="宋体" w:hAnsi="宋体" w:cs="宋体" w:hint="eastAsia"/>
                <w:sz w:val="18"/>
              </w:rPr>
              <w:t>将15位的身份证转成18位</w:t>
            </w:r>
          </w:p>
        </w:tc>
      </w:tr>
    </w:tbl>
    <w:p w14:paraId="68CCE3FD" w14:textId="77777777" w:rsidR="00107F4A" w:rsidRDefault="000312DF">
      <w:pPr>
        <w:pStyle w:val="affe"/>
        <w:spacing w:before="156" w:after="156"/>
        <w:rPr>
          <w:rFonts w:hAnsi="黑体"/>
        </w:rPr>
      </w:pPr>
      <w:bookmarkStart w:id="70" w:name="_Toc165301404"/>
      <w:bookmarkStart w:id="71" w:name="_Toc165300501"/>
      <w:r>
        <w:rPr>
          <w:rFonts w:hAnsi="黑体" w:hint="eastAsia"/>
        </w:rPr>
        <w:t>质量报告</w:t>
      </w:r>
      <w:bookmarkEnd w:id="70"/>
      <w:bookmarkEnd w:id="71"/>
    </w:p>
    <w:p w14:paraId="17534B3C" w14:textId="77777777" w:rsidR="00107F4A" w:rsidRDefault="000312DF">
      <w:pPr>
        <w:pStyle w:val="afffff5"/>
        <w:ind w:firstLine="420"/>
        <w:rPr>
          <w:rFonts w:hAnsi="宋体"/>
        </w:rPr>
      </w:pPr>
      <w:r>
        <w:rPr>
          <w:rFonts w:hAnsi="宋体" w:hint="eastAsia"/>
        </w:rPr>
        <w:t>根据质量规则对表数据进行数据质量检查后，每个部门针对规则检查的结果，生成一个质量报告，质量报告将从完整性、唯一性、一致性、准确性、规范性、时效性对数据进行总结分析，为后续数据修复提供依据，数据质量报告分析规则如表4所示。</w:t>
      </w:r>
    </w:p>
    <w:p w14:paraId="717A0CF8" w14:textId="77777777" w:rsidR="00107F4A" w:rsidRDefault="000312DF">
      <w:pPr>
        <w:pStyle w:val="aff2"/>
        <w:spacing w:before="156" w:after="156"/>
        <w:ind w:left="0"/>
      </w:pPr>
      <w:r>
        <w:rPr>
          <w:rFonts w:hint="eastAsia"/>
        </w:rPr>
        <w:t>数据质量报告分析规则</w:t>
      </w:r>
    </w:p>
    <w:tbl>
      <w:tblPr>
        <w:tblW w:w="819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3"/>
        <w:gridCol w:w="2004"/>
        <w:gridCol w:w="5082"/>
      </w:tblGrid>
      <w:tr w:rsidR="00107F4A" w14:paraId="693921EE" w14:textId="77777777">
        <w:trPr>
          <w:trHeight w:val="291"/>
          <w:jc w:val="center"/>
        </w:trPr>
        <w:tc>
          <w:tcPr>
            <w:tcW w:w="1113" w:type="dxa"/>
            <w:shd w:val="clear" w:color="auto" w:fill="auto"/>
            <w:vAlign w:val="center"/>
          </w:tcPr>
          <w:p w14:paraId="72506D91" w14:textId="77777777" w:rsidR="00107F4A" w:rsidRDefault="000312DF">
            <w:pPr>
              <w:pStyle w:val="TableText"/>
              <w:spacing w:before="83"/>
              <w:ind w:left="95"/>
              <w:jc w:val="center"/>
            </w:pPr>
            <w:proofErr w:type="spellStart"/>
            <w:r>
              <w:rPr>
                <w:rFonts w:hint="eastAsia"/>
                <w:spacing w:val="-2"/>
              </w:rPr>
              <w:t>序号</w:t>
            </w:r>
            <w:proofErr w:type="spellEnd"/>
          </w:p>
        </w:tc>
        <w:tc>
          <w:tcPr>
            <w:tcW w:w="2004" w:type="dxa"/>
            <w:shd w:val="clear" w:color="auto" w:fill="auto"/>
            <w:vAlign w:val="center"/>
          </w:tcPr>
          <w:p w14:paraId="12884E09" w14:textId="77777777" w:rsidR="00107F4A" w:rsidRDefault="000312DF">
            <w:pPr>
              <w:pStyle w:val="TableText"/>
              <w:spacing w:before="80"/>
              <w:ind w:left="101"/>
              <w:jc w:val="center"/>
              <w:rPr>
                <w:lang w:eastAsia="zh-CN"/>
              </w:rPr>
            </w:pPr>
            <w:proofErr w:type="spellStart"/>
            <w:r>
              <w:rPr>
                <w:rFonts w:hint="eastAsia"/>
                <w:spacing w:val="-1"/>
              </w:rPr>
              <w:t>数据质量</w:t>
            </w:r>
            <w:proofErr w:type="spellEnd"/>
            <w:r>
              <w:rPr>
                <w:rFonts w:hint="eastAsia"/>
                <w:spacing w:val="-1"/>
                <w:lang w:eastAsia="zh-CN"/>
              </w:rPr>
              <w:t>规则</w:t>
            </w:r>
          </w:p>
        </w:tc>
        <w:tc>
          <w:tcPr>
            <w:tcW w:w="5082" w:type="dxa"/>
            <w:shd w:val="clear" w:color="auto" w:fill="auto"/>
            <w:vAlign w:val="center"/>
          </w:tcPr>
          <w:p w14:paraId="12267A93" w14:textId="77777777" w:rsidR="00107F4A" w:rsidRDefault="000312DF">
            <w:pPr>
              <w:pStyle w:val="TableText"/>
              <w:spacing w:before="83"/>
              <w:ind w:left="84"/>
              <w:jc w:val="center"/>
            </w:pPr>
            <w:r>
              <w:rPr>
                <w:rFonts w:hint="eastAsia"/>
                <w:spacing w:val="-2"/>
                <w:lang w:eastAsia="zh-CN"/>
              </w:rPr>
              <w:t>分析总结</w:t>
            </w:r>
            <w:proofErr w:type="spellStart"/>
            <w:r>
              <w:rPr>
                <w:rFonts w:hint="eastAsia"/>
                <w:spacing w:val="-2"/>
              </w:rPr>
              <w:t>方法</w:t>
            </w:r>
            <w:proofErr w:type="spellEnd"/>
          </w:p>
        </w:tc>
      </w:tr>
      <w:tr w:rsidR="00107F4A" w14:paraId="6742C013" w14:textId="77777777">
        <w:trPr>
          <w:trHeight w:val="269"/>
          <w:jc w:val="center"/>
        </w:trPr>
        <w:tc>
          <w:tcPr>
            <w:tcW w:w="1113" w:type="dxa"/>
            <w:tcBorders>
              <w:bottom w:val="single" w:sz="4" w:space="0" w:color="000000"/>
            </w:tcBorders>
            <w:shd w:val="clear" w:color="auto" w:fill="auto"/>
            <w:vAlign w:val="center"/>
          </w:tcPr>
          <w:p w14:paraId="4FD7A112" w14:textId="77777777" w:rsidR="00107F4A" w:rsidRDefault="000312DF">
            <w:pPr>
              <w:pStyle w:val="TableText"/>
              <w:spacing w:before="117"/>
              <w:ind w:left="95"/>
              <w:jc w:val="center"/>
            </w:pPr>
            <w:r>
              <w:rPr>
                <w:rFonts w:hint="eastAsia"/>
              </w:rPr>
              <w:t>1</w:t>
            </w:r>
          </w:p>
        </w:tc>
        <w:tc>
          <w:tcPr>
            <w:tcW w:w="2004" w:type="dxa"/>
            <w:tcBorders>
              <w:bottom w:val="single" w:sz="4" w:space="0" w:color="000000"/>
            </w:tcBorders>
            <w:shd w:val="clear" w:color="auto" w:fill="auto"/>
            <w:vAlign w:val="center"/>
          </w:tcPr>
          <w:p w14:paraId="1E4B01D0" w14:textId="77777777" w:rsidR="00107F4A" w:rsidRDefault="000312DF">
            <w:pPr>
              <w:pStyle w:val="TableText"/>
              <w:spacing w:before="69"/>
              <w:ind w:left="101"/>
              <w:jc w:val="center"/>
            </w:pPr>
            <w:proofErr w:type="spellStart"/>
            <w:r>
              <w:rPr>
                <w:rFonts w:hint="eastAsia"/>
                <w:spacing w:val="-2"/>
              </w:rPr>
              <w:t>完整性</w:t>
            </w:r>
            <w:proofErr w:type="spellEnd"/>
          </w:p>
        </w:tc>
        <w:tc>
          <w:tcPr>
            <w:tcW w:w="5082" w:type="dxa"/>
            <w:tcBorders>
              <w:bottom w:val="single" w:sz="4" w:space="0" w:color="000000"/>
            </w:tcBorders>
            <w:shd w:val="clear" w:color="auto" w:fill="auto"/>
            <w:vAlign w:val="center"/>
          </w:tcPr>
          <w:p w14:paraId="3E914CF9" w14:textId="77777777" w:rsidR="00107F4A" w:rsidRDefault="000312DF">
            <w:pPr>
              <w:pStyle w:val="TableText"/>
              <w:spacing w:before="69"/>
              <w:ind w:left="84"/>
              <w:rPr>
                <w:lang w:eastAsia="zh-CN"/>
              </w:rPr>
            </w:pPr>
            <w:r>
              <w:rPr>
                <w:rFonts w:hint="eastAsia"/>
                <w:lang w:eastAsia="zh-CN"/>
              </w:rPr>
              <w:t>公共数据应该包含所有必要的信息，不能有遗漏。在分析时需要确保数据集中没有</w:t>
            </w:r>
            <w:proofErr w:type="gramStart"/>
            <w:r>
              <w:rPr>
                <w:rFonts w:hint="eastAsia"/>
                <w:lang w:eastAsia="zh-CN"/>
              </w:rPr>
              <w:t>缺失值或者</w:t>
            </w:r>
            <w:proofErr w:type="gramEnd"/>
            <w:r>
              <w:rPr>
                <w:rFonts w:hint="eastAsia"/>
                <w:lang w:eastAsia="zh-CN"/>
              </w:rPr>
              <w:t>空白项，确保数据的完整性</w:t>
            </w:r>
          </w:p>
        </w:tc>
      </w:tr>
      <w:tr w:rsidR="00107F4A" w14:paraId="34FAF31E" w14:textId="77777777">
        <w:tblPrEx>
          <w:tblBorders>
            <w:insideH w:val="single" w:sz="4" w:space="0" w:color="000000"/>
          </w:tblBorders>
        </w:tblPrEx>
        <w:trPr>
          <w:trHeight w:val="278"/>
          <w:jc w:val="center"/>
        </w:trPr>
        <w:tc>
          <w:tcPr>
            <w:tcW w:w="1113" w:type="dxa"/>
            <w:tcBorders>
              <w:top w:val="single" w:sz="4" w:space="0" w:color="000000"/>
              <w:bottom w:val="single" w:sz="4" w:space="0" w:color="000000"/>
            </w:tcBorders>
            <w:shd w:val="clear" w:color="auto" w:fill="auto"/>
            <w:vAlign w:val="center"/>
          </w:tcPr>
          <w:p w14:paraId="06CF8E05" w14:textId="77777777" w:rsidR="00107F4A" w:rsidRDefault="000312DF">
            <w:pPr>
              <w:pStyle w:val="TableText"/>
              <w:spacing w:before="117"/>
              <w:ind w:left="95"/>
              <w:jc w:val="center"/>
            </w:pPr>
            <w:r>
              <w:rPr>
                <w:rFonts w:hint="eastAsia"/>
              </w:rPr>
              <w:t>2</w:t>
            </w:r>
          </w:p>
        </w:tc>
        <w:tc>
          <w:tcPr>
            <w:tcW w:w="2004" w:type="dxa"/>
            <w:tcBorders>
              <w:top w:val="single" w:sz="4" w:space="0" w:color="000000"/>
              <w:bottom w:val="single" w:sz="4" w:space="0" w:color="000000"/>
            </w:tcBorders>
            <w:shd w:val="clear" w:color="auto" w:fill="auto"/>
            <w:vAlign w:val="center"/>
          </w:tcPr>
          <w:p w14:paraId="6388059E" w14:textId="77777777" w:rsidR="00107F4A" w:rsidRDefault="000312DF">
            <w:pPr>
              <w:pStyle w:val="TableText"/>
              <w:spacing w:before="72"/>
              <w:ind w:left="101"/>
              <w:jc w:val="center"/>
            </w:pPr>
            <w:r>
              <w:rPr>
                <w:rFonts w:hint="eastAsia"/>
                <w:spacing w:val="-4"/>
                <w:lang w:eastAsia="zh-CN"/>
              </w:rPr>
              <w:t>唯一</w:t>
            </w:r>
            <w:r>
              <w:rPr>
                <w:rFonts w:hint="eastAsia"/>
                <w:spacing w:val="-4"/>
              </w:rPr>
              <w:t>性</w:t>
            </w:r>
          </w:p>
        </w:tc>
        <w:tc>
          <w:tcPr>
            <w:tcW w:w="5082" w:type="dxa"/>
            <w:tcBorders>
              <w:top w:val="single" w:sz="4" w:space="0" w:color="000000"/>
              <w:bottom w:val="single" w:sz="4" w:space="0" w:color="000000"/>
            </w:tcBorders>
            <w:shd w:val="clear" w:color="auto" w:fill="auto"/>
            <w:vAlign w:val="center"/>
          </w:tcPr>
          <w:p w14:paraId="744C7A41" w14:textId="77777777" w:rsidR="00107F4A" w:rsidRDefault="000312DF">
            <w:pPr>
              <w:pStyle w:val="TableText"/>
              <w:spacing w:before="71"/>
              <w:ind w:left="84"/>
              <w:rPr>
                <w:lang w:eastAsia="zh-CN"/>
              </w:rPr>
            </w:pPr>
            <w:r>
              <w:rPr>
                <w:rFonts w:hint="eastAsia"/>
                <w:lang w:eastAsia="zh-CN"/>
              </w:rPr>
              <w:t>公共数据中的每个实体应该是唯一的，避免重复数据的存在。在分析过程中需要检查数据集中是否存在重复记录，确保数据的唯一性</w:t>
            </w:r>
          </w:p>
        </w:tc>
      </w:tr>
      <w:tr w:rsidR="00107F4A" w14:paraId="74A71900" w14:textId="77777777">
        <w:tblPrEx>
          <w:tblBorders>
            <w:insideH w:val="single" w:sz="4" w:space="0" w:color="000000"/>
          </w:tblBorders>
        </w:tblPrEx>
        <w:trPr>
          <w:trHeight w:val="269"/>
          <w:jc w:val="center"/>
        </w:trPr>
        <w:tc>
          <w:tcPr>
            <w:tcW w:w="1113" w:type="dxa"/>
            <w:tcBorders>
              <w:top w:val="single" w:sz="4" w:space="0" w:color="000000"/>
            </w:tcBorders>
            <w:shd w:val="clear" w:color="auto" w:fill="auto"/>
            <w:vAlign w:val="center"/>
          </w:tcPr>
          <w:p w14:paraId="1A4DA822" w14:textId="77777777" w:rsidR="00107F4A" w:rsidRDefault="000312DF">
            <w:pPr>
              <w:pStyle w:val="TableText"/>
              <w:spacing w:before="117"/>
              <w:ind w:left="95"/>
              <w:jc w:val="center"/>
              <w:rPr>
                <w:lang w:eastAsia="zh-CN"/>
              </w:rPr>
            </w:pPr>
            <w:r>
              <w:rPr>
                <w:rFonts w:hint="eastAsia"/>
                <w:lang w:eastAsia="zh-CN"/>
              </w:rPr>
              <w:t>3</w:t>
            </w:r>
          </w:p>
        </w:tc>
        <w:tc>
          <w:tcPr>
            <w:tcW w:w="2004" w:type="dxa"/>
            <w:tcBorders>
              <w:top w:val="single" w:sz="4" w:space="0" w:color="000000"/>
            </w:tcBorders>
            <w:shd w:val="clear" w:color="auto" w:fill="auto"/>
            <w:vAlign w:val="center"/>
          </w:tcPr>
          <w:p w14:paraId="3037D8D9" w14:textId="77777777" w:rsidR="00107F4A" w:rsidRDefault="000312DF">
            <w:pPr>
              <w:pStyle w:val="TableText"/>
              <w:spacing w:before="117"/>
              <w:ind w:left="95"/>
              <w:jc w:val="center"/>
              <w:rPr>
                <w:lang w:eastAsia="zh-CN"/>
              </w:rPr>
            </w:pPr>
            <w:r>
              <w:rPr>
                <w:rFonts w:hint="eastAsia"/>
                <w:lang w:eastAsia="zh-CN"/>
              </w:rPr>
              <w:t>一致性</w:t>
            </w:r>
          </w:p>
        </w:tc>
        <w:tc>
          <w:tcPr>
            <w:tcW w:w="5082" w:type="dxa"/>
            <w:tcBorders>
              <w:top w:val="single" w:sz="4" w:space="0" w:color="000000"/>
            </w:tcBorders>
            <w:shd w:val="clear" w:color="auto" w:fill="auto"/>
            <w:vAlign w:val="center"/>
          </w:tcPr>
          <w:p w14:paraId="6986D505" w14:textId="77777777" w:rsidR="00107F4A" w:rsidRDefault="000312DF">
            <w:pPr>
              <w:pStyle w:val="TableText"/>
              <w:spacing w:before="117"/>
              <w:ind w:left="95"/>
              <w:rPr>
                <w:lang w:eastAsia="zh-CN"/>
              </w:rPr>
            </w:pPr>
            <w:r>
              <w:rPr>
                <w:rFonts w:hint="eastAsia"/>
                <w:lang w:eastAsia="zh-CN"/>
              </w:rPr>
              <w:t>公共数据中的表之间的字段具有参照关系时必须保持一致，相同字段在不同表中，</w:t>
            </w:r>
            <w:proofErr w:type="gramStart"/>
            <w:r>
              <w:rPr>
                <w:rFonts w:hint="eastAsia"/>
                <w:lang w:eastAsia="zh-CN"/>
              </w:rPr>
              <w:t>值必须</w:t>
            </w:r>
            <w:proofErr w:type="gramEnd"/>
            <w:r>
              <w:rPr>
                <w:rFonts w:hint="eastAsia"/>
                <w:lang w:eastAsia="zh-CN"/>
              </w:rPr>
              <w:t>保持一致，确保数据的一致性</w:t>
            </w:r>
          </w:p>
        </w:tc>
      </w:tr>
      <w:tr w:rsidR="00107F4A" w14:paraId="5F3BAC56" w14:textId="77777777">
        <w:tblPrEx>
          <w:tblBorders>
            <w:insideH w:val="single" w:sz="4" w:space="0" w:color="000000"/>
          </w:tblBorders>
        </w:tblPrEx>
        <w:trPr>
          <w:trHeight w:val="269"/>
          <w:jc w:val="center"/>
        </w:trPr>
        <w:tc>
          <w:tcPr>
            <w:tcW w:w="1113" w:type="dxa"/>
            <w:shd w:val="clear" w:color="auto" w:fill="auto"/>
            <w:vAlign w:val="center"/>
          </w:tcPr>
          <w:p w14:paraId="4976FC53" w14:textId="77777777" w:rsidR="00107F4A" w:rsidRDefault="000312DF">
            <w:pPr>
              <w:pStyle w:val="TableText"/>
              <w:spacing w:before="119"/>
              <w:ind w:left="95"/>
              <w:jc w:val="center"/>
              <w:rPr>
                <w:lang w:eastAsia="zh-CN"/>
              </w:rPr>
            </w:pPr>
            <w:r>
              <w:rPr>
                <w:rFonts w:hint="eastAsia"/>
                <w:lang w:eastAsia="zh-CN"/>
              </w:rPr>
              <w:t>4</w:t>
            </w:r>
          </w:p>
        </w:tc>
        <w:tc>
          <w:tcPr>
            <w:tcW w:w="2004" w:type="dxa"/>
            <w:shd w:val="clear" w:color="auto" w:fill="auto"/>
            <w:vAlign w:val="center"/>
          </w:tcPr>
          <w:p w14:paraId="74BAE892" w14:textId="77777777" w:rsidR="00107F4A" w:rsidRDefault="000312DF">
            <w:pPr>
              <w:pStyle w:val="TableText"/>
              <w:spacing w:before="74"/>
              <w:ind w:left="101"/>
              <w:jc w:val="center"/>
            </w:pPr>
            <w:proofErr w:type="spellStart"/>
            <w:r>
              <w:rPr>
                <w:rFonts w:hint="eastAsia"/>
                <w:spacing w:val="-2"/>
              </w:rPr>
              <w:t>准确性</w:t>
            </w:r>
            <w:proofErr w:type="spellEnd"/>
          </w:p>
        </w:tc>
        <w:tc>
          <w:tcPr>
            <w:tcW w:w="5082" w:type="dxa"/>
            <w:shd w:val="clear" w:color="auto" w:fill="auto"/>
            <w:vAlign w:val="center"/>
          </w:tcPr>
          <w:p w14:paraId="417922DF" w14:textId="77777777" w:rsidR="00107F4A" w:rsidRDefault="000312DF">
            <w:pPr>
              <w:pStyle w:val="TableText"/>
              <w:spacing w:before="73"/>
              <w:ind w:left="84"/>
              <w:rPr>
                <w:lang w:eastAsia="zh-CN"/>
              </w:rPr>
            </w:pPr>
            <w:r>
              <w:rPr>
                <w:rFonts w:hint="eastAsia"/>
                <w:lang w:eastAsia="zh-CN"/>
              </w:rPr>
              <w:t>公共数据应该是准确的，反映真实情况。在分析时需要对数据进行验证和清洗，确保数据的准确性，避免错误信息对分析结果造成影响</w:t>
            </w:r>
          </w:p>
        </w:tc>
      </w:tr>
      <w:tr w:rsidR="00107F4A" w14:paraId="3E422318" w14:textId="77777777">
        <w:tblPrEx>
          <w:tblBorders>
            <w:insideH w:val="single" w:sz="4" w:space="0" w:color="000000"/>
          </w:tblBorders>
        </w:tblPrEx>
        <w:trPr>
          <w:trHeight w:val="282"/>
          <w:jc w:val="center"/>
        </w:trPr>
        <w:tc>
          <w:tcPr>
            <w:tcW w:w="1113" w:type="dxa"/>
            <w:shd w:val="clear" w:color="auto" w:fill="auto"/>
            <w:vAlign w:val="center"/>
          </w:tcPr>
          <w:p w14:paraId="0F4F4B97" w14:textId="77777777" w:rsidR="00107F4A" w:rsidRDefault="000312DF">
            <w:pPr>
              <w:pStyle w:val="TableText"/>
              <w:spacing w:before="121"/>
              <w:ind w:left="95"/>
              <w:jc w:val="center"/>
              <w:rPr>
                <w:lang w:eastAsia="zh-CN"/>
              </w:rPr>
            </w:pPr>
            <w:r>
              <w:rPr>
                <w:rFonts w:hint="eastAsia"/>
                <w:lang w:eastAsia="zh-CN"/>
              </w:rPr>
              <w:t>5</w:t>
            </w:r>
          </w:p>
        </w:tc>
        <w:tc>
          <w:tcPr>
            <w:tcW w:w="2004" w:type="dxa"/>
            <w:shd w:val="clear" w:color="auto" w:fill="auto"/>
            <w:vAlign w:val="center"/>
          </w:tcPr>
          <w:p w14:paraId="7013AC5B" w14:textId="77777777" w:rsidR="00107F4A" w:rsidRDefault="000312DF">
            <w:pPr>
              <w:pStyle w:val="TableText"/>
              <w:spacing w:before="76"/>
              <w:ind w:left="101"/>
              <w:jc w:val="center"/>
            </w:pPr>
            <w:r>
              <w:rPr>
                <w:rFonts w:hint="eastAsia"/>
                <w:spacing w:val="-2"/>
                <w:lang w:eastAsia="zh-CN"/>
              </w:rPr>
              <w:t>规范</w:t>
            </w:r>
            <w:r>
              <w:rPr>
                <w:rFonts w:hint="eastAsia"/>
                <w:spacing w:val="-2"/>
              </w:rPr>
              <w:t>性</w:t>
            </w:r>
          </w:p>
        </w:tc>
        <w:tc>
          <w:tcPr>
            <w:tcW w:w="5082" w:type="dxa"/>
            <w:shd w:val="clear" w:color="auto" w:fill="auto"/>
            <w:vAlign w:val="center"/>
          </w:tcPr>
          <w:p w14:paraId="3DC80A5B" w14:textId="77777777" w:rsidR="00107F4A" w:rsidRDefault="000312DF">
            <w:pPr>
              <w:pStyle w:val="TableText"/>
              <w:spacing w:before="75"/>
              <w:ind w:left="84"/>
              <w:rPr>
                <w:lang w:eastAsia="zh-CN"/>
              </w:rPr>
            </w:pPr>
            <w:r>
              <w:rPr>
                <w:rFonts w:hint="eastAsia"/>
                <w:lang w:eastAsia="zh-CN"/>
              </w:rPr>
              <w:t>公共数据应该按照一定的规范进行收集、存储和管理。在分析时需要确保数据格式统一、命名规范，便于数据的处理和分析</w:t>
            </w:r>
          </w:p>
        </w:tc>
      </w:tr>
      <w:tr w:rsidR="00107F4A" w14:paraId="61AD2F22" w14:textId="77777777">
        <w:tblPrEx>
          <w:tblBorders>
            <w:insideH w:val="single" w:sz="4" w:space="0" w:color="000000"/>
          </w:tblBorders>
        </w:tblPrEx>
        <w:trPr>
          <w:trHeight w:val="282"/>
          <w:jc w:val="center"/>
        </w:trPr>
        <w:tc>
          <w:tcPr>
            <w:tcW w:w="1113" w:type="dxa"/>
            <w:tcBorders>
              <w:bottom w:val="single" w:sz="8" w:space="0" w:color="000000"/>
            </w:tcBorders>
            <w:shd w:val="clear" w:color="auto" w:fill="auto"/>
            <w:vAlign w:val="center"/>
          </w:tcPr>
          <w:p w14:paraId="0A4927FD" w14:textId="77777777" w:rsidR="00107F4A" w:rsidRDefault="000312DF">
            <w:pPr>
              <w:pStyle w:val="TableText"/>
              <w:spacing w:before="121"/>
              <w:ind w:left="95"/>
              <w:jc w:val="center"/>
              <w:rPr>
                <w:lang w:eastAsia="zh-CN"/>
              </w:rPr>
            </w:pPr>
            <w:r>
              <w:rPr>
                <w:rFonts w:hint="eastAsia"/>
                <w:lang w:eastAsia="zh-CN"/>
              </w:rPr>
              <w:t>6</w:t>
            </w:r>
          </w:p>
        </w:tc>
        <w:tc>
          <w:tcPr>
            <w:tcW w:w="2004" w:type="dxa"/>
            <w:tcBorders>
              <w:bottom w:val="single" w:sz="8" w:space="0" w:color="000000"/>
            </w:tcBorders>
            <w:shd w:val="clear" w:color="auto" w:fill="auto"/>
            <w:vAlign w:val="center"/>
          </w:tcPr>
          <w:p w14:paraId="338FC757" w14:textId="77777777" w:rsidR="00107F4A" w:rsidRDefault="000312DF">
            <w:pPr>
              <w:pStyle w:val="TableText"/>
              <w:spacing w:before="76"/>
              <w:ind w:left="101"/>
              <w:jc w:val="center"/>
              <w:rPr>
                <w:spacing w:val="-2"/>
                <w:lang w:eastAsia="zh-CN"/>
              </w:rPr>
            </w:pPr>
            <w:r>
              <w:rPr>
                <w:rFonts w:hint="eastAsia"/>
                <w:spacing w:val="-2"/>
                <w:lang w:eastAsia="zh-CN"/>
              </w:rPr>
              <w:t>时效性</w:t>
            </w:r>
          </w:p>
        </w:tc>
        <w:tc>
          <w:tcPr>
            <w:tcW w:w="5082" w:type="dxa"/>
            <w:tcBorders>
              <w:bottom w:val="single" w:sz="8" w:space="0" w:color="000000"/>
            </w:tcBorders>
            <w:shd w:val="clear" w:color="auto" w:fill="auto"/>
            <w:vAlign w:val="center"/>
          </w:tcPr>
          <w:p w14:paraId="2DDF1173" w14:textId="77777777" w:rsidR="00107F4A" w:rsidRDefault="000312DF">
            <w:pPr>
              <w:pStyle w:val="TableText"/>
              <w:spacing w:before="75"/>
              <w:ind w:left="84"/>
              <w:rPr>
                <w:spacing w:val="-1"/>
                <w:lang w:eastAsia="zh-CN"/>
              </w:rPr>
            </w:pPr>
            <w:r>
              <w:rPr>
                <w:rFonts w:hint="eastAsia"/>
                <w:lang w:eastAsia="zh-CN"/>
              </w:rPr>
              <w:t>公共数据应该是及时更新的，反映当前的状态。在分析时需要注意数据的时效性，及时更新数据以保持分析结果的准确性</w:t>
            </w:r>
          </w:p>
        </w:tc>
      </w:tr>
    </w:tbl>
    <w:p w14:paraId="4BF61AB2" w14:textId="77777777" w:rsidR="00107F4A" w:rsidRDefault="000312DF">
      <w:pPr>
        <w:pStyle w:val="affd"/>
        <w:spacing w:before="156" w:after="156"/>
        <w:rPr>
          <w:rFonts w:hAnsi="黑体"/>
        </w:rPr>
      </w:pPr>
      <w:bookmarkStart w:id="72" w:name="_Toc165300502"/>
      <w:bookmarkStart w:id="73" w:name="_Toc165301405"/>
      <w:r>
        <w:rPr>
          <w:rFonts w:hAnsi="黑体" w:hint="eastAsia"/>
        </w:rPr>
        <w:t>数据清洗转换</w:t>
      </w:r>
      <w:bookmarkEnd w:id="72"/>
      <w:bookmarkEnd w:id="73"/>
    </w:p>
    <w:p w14:paraId="3B6AF55B" w14:textId="77777777" w:rsidR="00107F4A" w:rsidRDefault="000312DF">
      <w:pPr>
        <w:pStyle w:val="afffff5"/>
        <w:ind w:firstLine="420"/>
        <w:rPr>
          <w:rFonts w:hAnsi="宋体"/>
        </w:rPr>
      </w:pPr>
      <w:r>
        <w:rPr>
          <w:rFonts w:hAnsi="宋体" w:hint="eastAsia"/>
        </w:rPr>
        <w:lastRenderedPageBreak/>
        <w:t>由中心归集库采集来的数据可能存在脏数据，</w:t>
      </w:r>
      <w:proofErr w:type="gramStart"/>
      <w:r>
        <w:rPr>
          <w:rFonts w:hAnsi="宋体" w:hint="eastAsia"/>
        </w:rPr>
        <w:t>脏数据</w:t>
      </w:r>
      <w:proofErr w:type="gramEnd"/>
      <w:r>
        <w:rPr>
          <w:rFonts w:hAnsi="宋体" w:hint="eastAsia"/>
        </w:rPr>
        <w:t>主要包括格式内容异常数据、残缺数据、噪声数据、不一致数据、重复数据等。为净化数据，提高数据质量，需要进行数据预处理、数据有效性检查、数据重复性检查和数据转换的操作。</w:t>
      </w:r>
    </w:p>
    <w:p w14:paraId="115383F8" w14:textId="77777777" w:rsidR="00107F4A" w:rsidRDefault="000312DF">
      <w:pPr>
        <w:pStyle w:val="affe"/>
        <w:spacing w:before="156" w:after="156"/>
        <w:rPr>
          <w:rFonts w:hAnsi="黑体"/>
        </w:rPr>
      </w:pPr>
      <w:bookmarkStart w:id="74" w:name="_Toc165300503"/>
      <w:bookmarkStart w:id="75" w:name="_Toc165301406"/>
      <w:r>
        <w:rPr>
          <w:rFonts w:hAnsi="黑体" w:hint="eastAsia"/>
        </w:rPr>
        <w:t>数据预处理</w:t>
      </w:r>
      <w:bookmarkEnd w:id="74"/>
      <w:bookmarkEnd w:id="75"/>
    </w:p>
    <w:p w14:paraId="4BFA87C0" w14:textId="77777777" w:rsidR="00107F4A" w:rsidRDefault="000312DF">
      <w:pPr>
        <w:pStyle w:val="afffff5"/>
        <w:ind w:firstLine="420"/>
      </w:pPr>
      <w:r>
        <w:rPr>
          <w:rFonts w:hint="eastAsia"/>
        </w:rPr>
        <w:t>为满足数据后续处理的基本要求，首先需要按照数据清洗规则对采集后的数据进行格式内容异常处理。然后根据需要，再识别出残缺数据和噪声数据等，并将数据和错误原因反馈到数据提供方，由数据提供方确认并给出解决方案。</w:t>
      </w:r>
    </w:p>
    <w:p w14:paraId="6536B59A" w14:textId="77777777" w:rsidR="00107F4A" w:rsidRDefault="000312DF">
      <w:pPr>
        <w:pStyle w:val="afff"/>
        <w:spacing w:before="156" w:after="156"/>
      </w:pPr>
      <w:bookmarkStart w:id="76" w:name="_Toc165301407"/>
      <w:bookmarkStart w:id="77" w:name="_Toc165300504"/>
      <w:r>
        <w:rPr>
          <w:rFonts w:hint="eastAsia"/>
        </w:rPr>
        <w:t>格式内容异常数据处理</w:t>
      </w:r>
      <w:bookmarkEnd w:id="76"/>
      <w:bookmarkEnd w:id="77"/>
    </w:p>
    <w:p w14:paraId="7EE1C183" w14:textId="77777777" w:rsidR="00107F4A" w:rsidRDefault="000312DF">
      <w:pPr>
        <w:pStyle w:val="afffff5"/>
        <w:ind w:firstLine="420"/>
      </w:pPr>
      <w:proofErr w:type="gramStart"/>
      <w:r>
        <w:rPr>
          <w:rFonts w:hint="eastAsia"/>
        </w:rPr>
        <w:t>若数据</w:t>
      </w:r>
      <w:proofErr w:type="gramEnd"/>
      <w:r>
        <w:rPr>
          <w:rFonts w:hint="eastAsia"/>
        </w:rPr>
        <w:t>是由人工收集或用户自主填写，则可能在格式和内容上存在一些问题，对不同格式内容问题可采用以下方法处理：</w:t>
      </w:r>
    </w:p>
    <w:p w14:paraId="35C9C65C" w14:textId="77777777" w:rsidR="00107F4A" w:rsidRDefault="000312DF">
      <w:pPr>
        <w:pStyle w:val="af5"/>
        <w:numPr>
          <w:ilvl w:val="0"/>
          <w:numId w:val="34"/>
        </w:numPr>
      </w:pPr>
      <w:r>
        <w:rPr>
          <w:rFonts w:hint="eastAsia"/>
        </w:rPr>
        <w:t>数据格式异常：如时间、日期、全半角、大小写、数值等数据格式不规范统一。通常与输入有关，在数据多来源时也有可能产生，将其处理成统一格式；</w:t>
      </w:r>
    </w:p>
    <w:p w14:paraId="18CB965C" w14:textId="77777777" w:rsidR="00107F4A" w:rsidRDefault="000312DF">
      <w:pPr>
        <w:pStyle w:val="af5"/>
      </w:pPr>
      <w:r>
        <w:rPr>
          <w:rFonts w:hint="eastAsia"/>
        </w:rPr>
        <w:t>数据内容异常：去除数据内容中多余字符。如公民身份号码存在无效字符；部门统一社会信用代码存在前空格、中间空格和后空格等。</w:t>
      </w:r>
    </w:p>
    <w:p w14:paraId="55540037" w14:textId="77777777" w:rsidR="00107F4A" w:rsidRDefault="000312DF">
      <w:pPr>
        <w:pStyle w:val="afff"/>
        <w:spacing w:before="156" w:after="156"/>
      </w:pPr>
      <w:bookmarkStart w:id="78" w:name="_Toc165301408"/>
      <w:bookmarkStart w:id="79" w:name="_Toc165300505"/>
      <w:r>
        <w:rPr>
          <w:rFonts w:hint="eastAsia"/>
        </w:rPr>
        <w:t>残缺数据处理</w:t>
      </w:r>
      <w:bookmarkEnd w:id="78"/>
      <w:bookmarkEnd w:id="79"/>
    </w:p>
    <w:p w14:paraId="1299320C" w14:textId="77777777" w:rsidR="00107F4A" w:rsidRDefault="000312DF">
      <w:pPr>
        <w:pStyle w:val="afffff5"/>
        <w:ind w:firstLine="420"/>
      </w:pPr>
      <w:r>
        <w:rPr>
          <w:rFonts w:hint="eastAsia"/>
        </w:rPr>
        <w:t>残缺数据一般是指对象在该属性上取值是存在的，但暂时没有获取。残缺数据可采用的处理方法主要包括：</w:t>
      </w:r>
    </w:p>
    <w:p w14:paraId="1A21B7B3" w14:textId="77777777" w:rsidR="00107F4A" w:rsidRDefault="000312DF">
      <w:pPr>
        <w:pStyle w:val="af5"/>
        <w:numPr>
          <w:ilvl w:val="0"/>
          <w:numId w:val="35"/>
        </w:numPr>
      </w:pPr>
      <w:r>
        <w:rPr>
          <w:rFonts w:hint="eastAsia"/>
        </w:rPr>
        <w:t xml:space="preserve">直接删除法：将数据集中包含残缺数据的记录全部删除。该方法简单易行，适用于包含残缺数 据记录与整个数据集数据量相比非常小的情况。当数据集内数据量非常小时，可能影响整个数 </w:t>
      </w:r>
      <w:proofErr w:type="gramStart"/>
      <w:r>
        <w:rPr>
          <w:rFonts w:hint="eastAsia"/>
        </w:rPr>
        <w:t>据集内</w:t>
      </w:r>
      <w:proofErr w:type="gramEnd"/>
      <w:r>
        <w:rPr>
          <w:rFonts w:hint="eastAsia"/>
        </w:rPr>
        <w:t>数据的客观性和准确性，造成数据资源的浪费；</w:t>
      </w:r>
    </w:p>
    <w:p w14:paraId="1A91107E" w14:textId="77777777" w:rsidR="00107F4A" w:rsidRDefault="000312DF">
      <w:pPr>
        <w:pStyle w:val="af5"/>
      </w:pPr>
      <w:r>
        <w:rPr>
          <w:rFonts w:hint="eastAsia"/>
        </w:rPr>
        <w:t>自动补全方法：根据数据集</w:t>
      </w:r>
      <w:proofErr w:type="gramStart"/>
      <w:r>
        <w:rPr>
          <w:rFonts w:hint="eastAsia"/>
        </w:rPr>
        <w:t>内记录</w:t>
      </w:r>
      <w:proofErr w:type="gramEnd"/>
      <w:r>
        <w:rPr>
          <w:rFonts w:hint="eastAsia"/>
        </w:rPr>
        <w:t>的取值分布情况，可用平均值、最大值、最小值等基于统计 学的客观值自动填充残缺数据字段；</w:t>
      </w:r>
    </w:p>
    <w:p w14:paraId="4A3269AB" w14:textId="77777777" w:rsidR="00107F4A" w:rsidRDefault="000312DF">
      <w:pPr>
        <w:pStyle w:val="af5"/>
      </w:pPr>
      <w:r>
        <w:rPr>
          <w:rFonts w:hint="eastAsia"/>
        </w:rPr>
        <w:t>手工补全法：由业务专家根据实际业务情况，将残缺数据手工补以主观的经验值和估计值。但 可能产生新的噪声数据，产生错误结果。该方法成本太大，效率差，适用于特殊的业务数据。</w:t>
      </w:r>
    </w:p>
    <w:p w14:paraId="0B0CB24C" w14:textId="77777777" w:rsidR="00107F4A" w:rsidRDefault="000312DF">
      <w:pPr>
        <w:pStyle w:val="afff"/>
        <w:spacing w:before="156" w:after="156"/>
      </w:pPr>
      <w:bookmarkStart w:id="80" w:name="_Toc165301409"/>
      <w:bookmarkStart w:id="81" w:name="_Toc165300506"/>
      <w:r>
        <w:rPr>
          <w:rFonts w:hint="eastAsia"/>
        </w:rPr>
        <w:t>噪声数据处理</w:t>
      </w:r>
      <w:bookmarkEnd w:id="80"/>
      <w:bookmarkEnd w:id="81"/>
    </w:p>
    <w:p w14:paraId="0120B3AD" w14:textId="77777777" w:rsidR="00107F4A" w:rsidRDefault="000312DF">
      <w:pPr>
        <w:pStyle w:val="afffff5"/>
        <w:ind w:firstLine="420"/>
      </w:pPr>
      <w:r>
        <w:rPr>
          <w:rFonts w:hint="eastAsia"/>
        </w:rPr>
        <w:t>噪声数据产生的原因有手工输入拼写错误；不符合业务规则或者不符合数据</w:t>
      </w:r>
      <w:proofErr w:type="gramStart"/>
      <w:r>
        <w:rPr>
          <w:rFonts w:hint="eastAsia"/>
        </w:rPr>
        <w:t>集规律</w:t>
      </w:r>
      <w:proofErr w:type="gramEnd"/>
      <w:r>
        <w:rPr>
          <w:rFonts w:hint="eastAsia"/>
        </w:rPr>
        <w:t>的属性值的异常数据;一个属性值包含了多个组成成分的</w:t>
      </w:r>
      <w:proofErr w:type="gramStart"/>
      <w:r>
        <w:rPr>
          <w:rFonts w:hint="eastAsia"/>
        </w:rPr>
        <w:t>嵌入值</w:t>
      </w:r>
      <w:proofErr w:type="gramEnd"/>
      <w:r>
        <w:rPr>
          <w:rFonts w:hint="eastAsia"/>
        </w:rPr>
        <w:t>等。噪声数据可采用的处理方法主要包括：</w:t>
      </w:r>
    </w:p>
    <w:p w14:paraId="5E99B1D0" w14:textId="77777777" w:rsidR="00107F4A" w:rsidRDefault="000312DF">
      <w:pPr>
        <w:pStyle w:val="af5"/>
        <w:numPr>
          <w:ilvl w:val="0"/>
          <w:numId w:val="36"/>
        </w:numPr>
      </w:pPr>
      <w:r>
        <w:rPr>
          <w:rFonts w:hint="eastAsia"/>
        </w:rPr>
        <w:t xml:space="preserve">分箱法：通过考察周围的值来平滑存储数据的值。即将存储的值分布到一些箱中，用箱中的数 </w:t>
      </w:r>
      <w:proofErr w:type="gramStart"/>
      <w:r>
        <w:rPr>
          <w:rFonts w:hint="eastAsia"/>
        </w:rPr>
        <w:t>据值来</w:t>
      </w:r>
      <w:proofErr w:type="gramEnd"/>
      <w:r>
        <w:rPr>
          <w:rFonts w:hint="eastAsia"/>
        </w:rPr>
        <w:t>局部平滑存储数据的值。可采用箱平均值、箱中值、箱边界值等方法平滑；</w:t>
      </w:r>
    </w:p>
    <w:p w14:paraId="49475AB8" w14:textId="77777777" w:rsidR="00107F4A" w:rsidRDefault="000312DF">
      <w:pPr>
        <w:pStyle w:val="af5"/>
      </w:pPr>
      <w:r>
        <w:rPr>
          <w:rFonts w:hint="eastAsia"/>
        </w:rPr>
        <w:t>回归法：利用拟合函数(如回归函数)找出适合数据的数学方程式来平滑数据。如线性回归要找出适合两个变量的“最佳”直线，使得一个变量能预测另一个；</w:t>
      </w:r>
    </w:p>
    <w:p w14:paraId="51702833" w14:textId="77777777" w:rsidR="00107F4A" w:rsidRDefault="000312DF">
      <w:pPr>
        <w:pStyle w:val="af5"/>
      </w:pPr>
      <w:r>
        <w:rPr>
          <w:rFonts w:hint="eastAsia"/>
        </w:rPr>
        <w:t>计算机检查和人工检查结合法：通过计算机将被检查数据与已知正常值比较，将差异程度大于某个阈值的数据输出到一个表中，然后人工审核表中的数据，识别出噪声数据；</w:t>
      </w:r>
    </w:p>
    <w:p w14:paraId="56C300D2" w14:textId="77777777" w:rsidR="00107F4A" w:rsidRDefault="000312DF">
      <w:pPr>
        <w:pStyle w:val="af5"/>
      </w:pPr>
      <w:r>
        <w:rPr>
          <w:rFonts w:hint="eastAsia"/>
        </w:rPr>
        <w:t>聚类法：将类似的</w:t>
      </w:r>
      <w:proofErr w:type="gramStart"/>
      <w:r>
        <w:rPr>
          <w:rFonts w:hint="eastAsia"/>
        </w:rPr>
        <w:t>值组织</w:t>
      </w:r>
      <w:proofErr w:type="gramEnd"/>
      <w:r>
        <w:rPr>
          <w:rFonts w:hint="eastAsia"/>
        </w:rPr>
        <w:t>成群或“聚类”,落在聚类集合之外的值被视为孤立点。孤立点模式可能是垃圾数据，也可能是提供信息的重要数据，垃圾数据将从数据集内予以清除。</w:t>
      </w:r>
    </w:p>
    <w:p w14:paraId="12035F65" w14:textId="77777777" w:rsidR="00107F4A" w:rsidRDefault="000312DF">
      <w:pPr>
        <w:pStyle w:val="affe"/>
        <w:spacing w:before="156" w:after="156"/>
        <w:rPr>
          <w:rFonts w:hAnsi="黑体"/>
          <w:szCs w:val="21"/>
        </w:rPr>
      </w:pPr>
      <w:bookmarkStart w:id="82" w:name="_Toc165300507"/>
      <w:bookmarkStart w:id="83" w:name="_Toc165301410"/>
      <w:r>
        <w:rPr>
          <w:rFonts w:hAnsi="黑体" w:hint="eastAsia"/>
          <w:szCs w:val="21"/>
        </w:rPr>
        <w:t>数据有效性检查</w:t>
      </w:r>
      <w:bookmarkEnd w:id="82"/>
      <w:bookmarkEnd w:id="83"/>
    </w:p>
    <w:p w14:paraId="266F56C5" w14:textId="77777777" w:rsidR="00107F4A" w:rsidRDefault="000312DF">
      <w:pPr>
        <w:pStyle w:val="afffff5"/>
        <w:ind w:firstLine="420"/>
      </w:pPr>
      <w:r>
        <w:rPr>
          <w:rFonts w:hint="eastAsia"/>
        </w:rPr>
        <w:lastRenderedPageBreak/>
        <w:t>数据有效性检查可筛选满足条件的数据，提高业务数据质量。根据数据有效性检查遵循原则，利用各种变换函数、格式化函数、汇总分解函数等实现对各表进行有效性检查，可采用的方法有排序法、融合法、基于规则法等。</w:t>
      </w:r>
    </w:p>
    <w:p w14:paraId="18609C6F" w14:textId="77777777" w:rsidR="00107F4A" w:rsidRDefault="000312DF">
      <w:pPr>
        <w:pStyle w:val="afffff5"/>
        <w:ind w:firstLine="420"/>
      </w:pPr>
      <w:r>
        <w:rPr>
          <w:rFonts w:hint="eastAsia"/>
        </w:rPr>
        <w:t>在进行数据有效性检查时，可遵循以下原则：</w:t>
      </w:r>
    </w:p>
    <w:p w14:paraId="4D5E1222" w14:textId="77777777" w:rsidR="00107F4A" w:rsidRDefault="000312DF">
      <w:pPr>
        <w:pStyle w:val="af5"/>
        <w:numPr>
          <w:ilvl w:val="0"/>
          <w:numId w:val="37"/>
        </w:numPr>
      </w:pPr>
      <w:r>
        <w:rPr>
          <w:rFonts w:hint="eastAsia"/>
        </w:rPr>
        <w:t>数据表中业务主键不为空；</w:t>
      </w:r>
    </w:p>
    <w:p w14:paraId="2CEA8AF4" w14:textId="77777777" w:rsidR="00107F4A" w:rsidRDefault="000312DF">
      <w:pPr>
        <w:pStyle w:val="af5"/>
      </w:pPr>
      <w:r>
        <w:rPr>
          <w:rFonts w:hint="eastAsia"/>
        </w:rPr>
        <w:t>数据表应包含关键字段且满足字段相应约束条件。如人口信息应有姓名、公民身份号码等。</w:t>
      </w:r>
    </w:p>
    <w:p w14:paraId="3CE17BFF" w14:textId="77777777" w:rsidR="00107F4A" w:rsidRDefault="000312DF">
      <w:pPr>
        <w:pStyle w:val="affe"/>
        <w:spacing w:before="156" w:after="156"/>
        <w:rPr>
          <w:rFonts w:hAnsi="黑体"/>
          <w:szCs w:val="21"/>
        </w:rPr>
      </w:pPr>
      <w:bookmarkStart w:id="84" w:name="_Toc165301411"/>
      <w:bookmarkStart w:id="85" w:name="_Toc165300508"/>
      <w:r>
        <w:rPr>
          <w:rFonts w:hAnsi="黑体" w:hint="eastAsia"/>
          <w:szCs w:val="21"/>
        </w:rPr>
        <w:t>数据重复性检查</w:t>
      </w:r>
      <w:bookmarkEnd w:id="84"/>
      <w:bookmarkEnd w:id="85"/>
    </w:p>
    <w:p w14:paraId="315EB8CF" w14:textId="77777777" w:rsidR="00107F4A" w:rsidRDefault="000312DF">
      <w:pPr>
        <w:pStyle w:val="afffff5"/>
        <w:ind w:firstLine="420"/>
      </w:pPr>
      <w:r>
        <w:rPr>
          <w:rFonts w:hint="eastAsia"/>
        </w:rPr>
        <w:t>数据预处理和数据有效性检查后，基本符合了对数据的有效性和准确性的要求。但是还应对数据进行重复性检查，进一步提高数据质量。</w:t>
      </w:r>
    </w:p>
    <w:p w14:paraId="19E4A881" w14:textId="77777777" w:rsidR="00107F4A" w:rsidRDefault="000312DF">
      <w:pPr>
        <w:pStyle w:val="afffff5"/>
        <w:ind w:firstLine="420"/>
      </w:pPr>
      <w:r>
        <w:rPr>
          <w:rFonts w:hint="eastAsia"/>
        </w:rPr>
        <w:t>重复数据检查可按照下面步骤进行：</w:t>
      </w:r>
    </w:p>
    <w:p w14:paraId="74212564" w14:textId="77777777" w:rsidR="00107F4A" w:rsidRDefault="000312DF">
      <w:pPr>
        <w:pStyle w:val="af5"/>
        <w:numPr>
          <w:ilvl w:val="0"/>
          <w:numId w:val="38"/>
        </w:numPr>
      </w:pPr>
      <w:r>
        <w:rPr>
          <w:rFonts w:hint="eastAsia"/>
        </w:rPr>
        <w:t>确定数据业务主键：业务主键是部门数据库中唯一的主键，用于区分新入库数据与部门数据库 中数据是否为同一信息；</w:t>
      </w:r>
    </w:p>
    <w:p w14:paraId="36A466F0" w14:textId="77777777" w:rsidR="00107F4A" w:rsidRDefault="000312DF">
      <w:pPr>
        <w:pStyle w:val="af5"/>
      </w:pPr>
      <w:r>
        <w:rPr>
          <w:rFonts w:hint="eastAsia"/>
        </w:rPr>
        <w:t>重复数据检查：新数据与实时数据中除了业务主键外的字段内容是否相同。</w:t>
      </w:r>
      <w:proofErr w:type="gramStart"/>
      <w:r>
        <w:rPr>
          <w:rFonts w:hint="eastAsia"/>
        </w:rPr>
        <w:t>若相同</w:t>
      </w:r>
      <w:proofErr w:type="gramEnd"/>
      <w:r>
        <w:rPr>
          <w:rFonts w:hint="eastAsia"/>
        </w:rPr>
        <w:t>则视为重复数据，做上相应标记；不同则视为新增数据；</w:t>
      </w:r>
    </w:p>
    <w:p w14:paraId="5C0DD788" w14:textId="77777777" w:rsidR="00107F4A" w:rsidRDefault="000312DF">
      <w:pPr>
        <w:pStyle w:val="af5"/>
      </w:pPr>
      <w:r>
        <w:rPr>
          <w:rFonts w:hint="eastAsia"/>
        </w:rPr>
        <w:t>重复数据清洗：根据配置的清洗规则，对重复数据进行清洗，将不能自动处理的数据保存到日 志数据库，同时将该数据及原因反馈到数据提供方，由数据提供方确认并给出解决方案。解决 方案可参考采用下面的重复数据清洗策略。</w:t>
      </w:r>
    </w:p>
    <w:p w14:paraId="1A126E26" w14:textId="77777777" w:rsidR="00107F4A" w:rsidRDefault="000312DF">
      <w:pPr>
        <w:pStyle w:val="afffff5"/>
        <w:ind w:firstLine="420"/>
      </w:pPr>
      <w:r>
        <w:rPr>
          <w:rFonts w:hint="eastAsia"/>
        </w:rPr>
        <w:t>重复数据清洗可采用以下几种策略：</w:t>
      </w:r>
    </w:p>
    <w:p w14:paraId="5018774E" w14:textId="77777777" w:rsidR="00107F4A" w:rsidRDefault="000312DF">
      <w:pPr>
        <w:pStyle w:val="af5"/>
        <w:numPr>
          <w:ilvl w:val="0"/>
          <w:numId w:val="39"/>
        </w:numPr>
      </w:pPr>
      <w:r>
        <w:rPr>
          <w:rFonts w:hint="eastAsia"/>
        </w:rPr>
        <w:t>手工处理策略：手工选择一条最新、最合理的记录保留，删除其余记录。该策略实现简单，但清洗成本较高、效率较低，适合于对记录准确度要求比较高的情况；</w:t>
      </w:r>
    </w:p>
    <w:p w14:paraId="55A5BA76" w14:textId="77777777" w:rsidR="00107F4A" w:rsidRDefault="000312DF">
      <w:pPr>
        <w:pStyle w:val="af5"/>
      </w:pPr>
      <w:r>
        <w:rPr>
          <w:rFonts w:hint="eastAsia"/>
        </w:rPr>
        <w:t>随机处理策略：随机选择一条记录(如最前面的记录)予以保留，删除其余记录。该策略实现简单，数据清洗成本低，处理效率较高，但可能将一些有用信息删除，适合于对数据质量要求不高的情况；</w:t>
      </w:r>
    </w:p>
    <w:p w14:paraId="51EF1383" w14:textId="77777777" w:rsidR="00107F4A" w:rsidRDefault="000312DF">
      <w:pPr>
        <w:pStyle w:val="af5"/>
      </w:pPr>
      <w:r>
        <w:rPr>
          <w:rFonts w:hint="eastAsia"/>
        </w:rPr>
        <w:t>关键字段策略：</w:t>
      </w:r>
      <w:proofErr w:type="gramStart"/>
      <w:r>
        <w:rPr>
          <w:rFonts w:hint="eastAsia"/>
        </w:rPr>
        <w:t>由领域</w:t>
      </w:r>
      <w:proofErr w:type="gramEnd"/>
      <w:r>
        <w:rPr>
          <w:rFonts w:hint="eastAsia"/>
        </w:rPr>
        <w:t>专家确定某个或某几个字段为记录的关键字段，系统保留关键字段值 最完整的记录，删除其余记录；</w:t>
      </w:r>
    </w:p>
    <w:p w14:paraId="5BCC6FD7" w14:textId="77777777" w:rsidR="00107F4A" w:rsidRDefault="000312DF">
      <w:pPr>
        <w:pStyle w:val="af5"/>
      </w:pPr>
      <w:r>
        <w:rPr>
          <w:rFonts w:hint="eastAsia"/>
        </w:rPr>
        <w:t>最新处理策略：最新记录更有可能代表该组重复记录所要表达的信息。若记录集内的记录有 表达记录新旧信息的属性字段，可根据该字段对重复记录进行清洗，保留最新记录，删除其余记录。该策略实现简单，效率和准确性均较高；</w:t>
      </w:r>
    </w:p>
    <w:p w14:paraId="4CEB707C" w14:textId="77777777" w:rsidR="00107F4A" w:rsidRDefault="000312DF">
      <w:pPr>
        <w:pStyle w:val="af5"/>
      </w:pPr>
      <w:r>
        <w:rPr>
          <w:rFonts w:hint="eastAsia"/>
        </w:rPr>
        <w:t>完整处理策略：选择属性数据相对完整或重新组合属性数据更加完整的一条记录予以保留，删除其余记录。该策略准确性较高，但可能需要人工参与。</w:t>
      </w:r>
    </w:p>
    <w:p w14:paraId="7F4715AB" w14:textId="77777777" w:rsidR="00107F4A" w:rsidRDefault="000312DF">
      <w:pPr>
        <w:pStyle w:val="affe"/>
        <w:spacing w:before="156" w:after="156"/>
        <w:rPr>
          <w:rFonts w:hAnsi="黑体" w:cs="宋体"/>
          <w:spacing w:val="8"/>
          <w:szCs w:val="21"/>
        </w:rPr>
      </w:pPr>
      <w:bookmarkStart w:id="86" w:name="_Toc165300509"/>
      <w:bookmarkStart w:id="87" w:name="_Toc165301412"/>
      <w:r>
        <w:rPr>
          <w:rFonts w:hAnsi="黑体" w:cs="宋体" w:hint="eastAsia"/>
          <w:spacing w:val="8"/>
          <w:szCs w:val="21"/>
        </w:rPr>
        <w:t>数据转换</w:t>
      </w:r>
      <w:bookmarkEnd w:id="86"/>
      <w:bookmarkEnd w:id="87"/>
    </w:p>
    <w:p w14:paraId="65172C0B" w14:textId="77777777" w:rsidR="00107F4A" w:rsidRDefault="000312DF">
      <w:pPr>
        <w:pStyle w:val="afffff5"/>
        <w:ind w:firstLine="420"/>
      </w:pPr>
      <w:r>
        <w:rPr>
          <w:rFonts w:hint="eastAsia"/>
        </w:rPr>
        <w:t>数据转换是数据清洗的最后一步，数据转换将原始数据转换为合适分析和建模的形式，这一步骤不仅提高了数据的可理解性、可比性、可用性和可靠性，而且提高了数据分析的准确性和可靠性。</w:t>
      </w:r>
    </w:p>
    <w:p w14:paraId="450183A1" w14:textId="77777777" w:rsidR="00107F4A" w:rsidRDefault="000312DF">
      <w:pPr>
        <w:pStyle w:val="af5"/>
        <w:numPr>
          <w:ilvl w:val="0"/>
          <w:numId w:val="40"/>
        </w:numPr>
      </w:pPr>
      <w:r>
        <w:rPr>
          <w:rFonts w:hint="eastAsia"/>
        </w:rPr>
        <w:t>数据类型转换：将数据的类型转换为适合分析的类型，例如将文本数据转换为数值型数据，或者将日期数据转换为日期时间类型。</w:t>
      </w:r>
    </w:p>
    <w:p w14:paraId="662384F6" w14:textId="77777777" w:rsidR="00107F4A" w:rsidRDefault="000312DF">
      <w:pPr>
        <w:pStyle w:val="af5"/>
      </w:pPr>
      <w:r>
        <w:rPr>
          <w:rFonts w:hint="eastAsia"/>
        </w:rPr>
        <w:t>数据规范化：对数据进行规范化处理，使得不同特征之间具有可比性。常见的规范化方法包括标准化（将数据按均值为0，方差为1进行缩放）和归一化（将数据缩放到0-1范围内）。</w:t>
      </w:r>
    </w:p>
    <w:p w14:paraId="7BB0CA86" w14:textId="77777777" w:rsidR="00107F4A" w:rsidRDefault="000312DF">
      <w:pPr>
        <w:pStyle w:val="af5"/>
      </w:pPr>
      <w:r>
        <w:rPr>
          <w:rFonts w:hint="eastAsia"/>
        </w:rPr>
        <w:t>特征编码：对分类变量进行编码，以便算法能够处理。常见的编码方法包括独热编码和标签编码。</w:t>
      </w:r>
    </w:p>
    <w:p w14:paraId="48566BDE" w14:textId="77777777" w:rsidR="00107F4A" w:rsidRDefault="000312DF">
      <w:pPr>
        <w:pStyle w:val="af5"/>
      </w:pPr>
      <w:r>
        <w:rPr>
          <w:rFonts w:hint="eastAsia"/>
        </w:rPr>
        <w:t>数据离散化：将连续型数据转换为离散型数据，有助于发现数据的分布规律。可以根据业务需求将数据分成不同的区间或者等级。</w:t>
      </w:r>
    </w:p>
    <w:p w14:paraId="367500C9" w14:textId="77777777" w:rsidR="00107F4A" w:rsidRDefault="000312DF">
      <w:pPr>
        <w:pStyle w:val="af5"/>
      </w:pPr>
      <w:r>
        <w:rPr>
          <w:rFonts w:hint="eastAsia"/>
        </w:rPr>
        <w:lastRenderedPageBreak/>
        <w:t>数据合并：将多个数据集合并为一个数据集，以便后续分析。可以根据数据的特点选择合适的合并方式，如纵向合并、横向合并等。</w:t>
      </w:r>
    </w:p>
    <w:p w14:paraId="41ABF064" w14:textId="77777777" w:rsidR="00107F4A" w:rsidRDefault="000312DF">
      <w:pPr>
        <w:pStyle w:val="af5"/>
      </w:pPr>
      <w:r>
        <w:rPr>
          <w:rFonts w:hint="eastAsia"/>
        </w:rPr>
        <w:t>数据采样：对数据进行采样处理，可以是随机采样、过采样、欠采样等方法，以解决数据不平衡的问题或减少数据量。</w:t>
      </w:r>
    </w:p>
    <w:p w14:paraId="7C321034" w14:textId="77777777" w:rsidR="00107F4A" w:rsidRDefault="000312DF">
      <w:pPr>
        <w:pStyle w:val="affd"/>
        <w:spacing w:before="156" w:after="156"/>
        <w:rPr>
          <w:rFonts w:hAnsi="黑体"/>
        </w:rPr>
      </w:pPr>
      <w:bookmarkStart w:id="88" w:name="_Toc165300510"/>
      <w:bookmarkStart w:id="89" w:name="_Toc165301413"/>
      <w:r>
        <w:rPr>
          <w:rFonts w:hAnsi="黑体" w:hint="eastAsia"/>
        </w:rPr>
        <w:t>数据清洗治理结果</w:t>
      </w:r>
      <w:bookmarkEnd w:id="88"/>
      <w:bookmarkEnd w:id="89"/>
    </w:p>
    <w:p w14:paraId="27A49FF7" w14:textId="77777777" w:rsidR="00107F4A" w:rsidRDefault="000312DF">
      <w:pPr>
        <w:pStyle w:val="afffff5"/>
        <w:ind w:firstLine="420"/>
      </w:pPr>
      <w:r>
        <w:rPr>
          <w:rFonts w:hint="eastAsia"/>
        </w:rPr>
        <w:t>数据清洗过程中可能产生3种数据，即正确数据、错误数据、错误数据的错误原因。根据清洗结果和处理流程的需要，可形成三类数据库：</w:t>
      </w:r>
    </w:p>
    <w:p w14:paraId="719990FB" w14:textId="77777777" w:rsidR="00107F4A" w:rsidRDefault="000312DF">
      <w:pPr>
        <w:pStyle w:val="af5"/>
        <w:numPr>
          <w:ilvl w:val="0"/>
          <w:numId w:val="41"/>
        </w:numPr>
      </w:pPr>
      <w:r>
        <w:rPr>
          <w:rFonts w:hint="eastAsia"/>
        </w:rPr>
        <w:t>标准数据库：存储数据清洗后符合清洗规则的正确数据，便于后续操作；</w:t>
      </w:r>
    </w:p>
    <w:p w14:paraId="2B5BED9D" w14:textId="77777777" w:rsidR="00107F4A" w:rsidRDefault="000312DF">
      <w:pPr>
        <w:pStyle w:val="af5"/>
      </w:pPr>
      <w:r>
        <w:rPr>
          <w:rFonts w:hint="eastAsia"/>
        </w:rPr>
        <w:t>问题数据库：存储数据清洗后不符合清洗规则的错误数据及错误原因，同时反馈给数据提供方；</w:t>
      </w:r>
    </w:p>
    <w:p w14:paraId="00B76067" w14:textId="212A7700" w:rsidR="00107F4A" w:rsidRDefault="000312DF">
      <w:pPr>
        <w:pStyle w:val="af5"/>
      </w:pPr>
      <w:r>
        <w:rPr>
          <w:rFonts w:hint="eastAsia"/>
        </w:rPr>
        <w:t>清洗日志：可用于记录数据清洗过程中数据操作和被操作的数据，便于之后的排错调试、数据备份恢复、信息持久化等。另外，也可查看数据清洗日志，检查数据清洗的正确性，为修正清洗错误提供参考。</w:t>
      </w:r>
    </w:p>
    <w:p w14:paraId="7523F537" w14:textId="75691F7C" w:rsidR="001357C1" w:rsidRDefault="001357C1" w:rsidP="001357C1">
      <w:pPr>
        <w:pStyle w:val="afffff5"/>
        <w:ind w:firstLineChars="0" w:firstLine="0"/>
        <w:jc w:val="center"/>
      </w:pPr>
      <w:bookmarkStart w:id="90" w:name="BookMark8"/>
      <w:bookmarkEnd w:id="26"/>
      <w:r>
        <w:rPr>
          <w:noProof/>
        </w:rPr>
        <w:drawing>
          <wp:inline distT="0" distB="0" distL="0" distR="0" wp14:anchorId="5CE9D613" wp14:editId="7840741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0"/>
    </w:p>
    <w:sectPr w:rsidR="001357C1" w:rsidSect="001357C1">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97FE3" w14:textId="77777777" w:rsidR="00E90D13" w:rsidRDefault="00E90D13">
      <w:pPr>
        <w:spacing w:line="240" w:lineRule="auto"/>
      </w:pPr>
      <w:r>
        <w:separator/>
      </w:r>
    </w:p>
  </w:endnote>
  <w:endnote w:type="continuationSeparator" w:id="0">
    <w:p w14:paraId="19A384C6" w14:textId="77777777" w:rsidR="00E90D13" w:rsidRDefault="00E90D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03E57" w14:textId="77777777" w:rsidR="00107F4A" w:rsidRDefault="000312DF">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CEDF8" w14:textId="77777777" w:rsidR="00107F4A" w:rsidRDefault="00107F4A">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4D20F" w14:textId="77777777" w:rsidR="00107F4A" w:rsidRDefault="00107F4A">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433EF" w14:textId="7F662137" w:rsidR="001357C1" w:rsidRPr="001357C1" w:rsidRDefault="001357C1" w:rsidP="001357C1">
    <w:pPr>
      <w:pStyle w:val="afffff1"/>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FDBF5" w14:textId="77777777" w:rsidR="00107F4A" w:rsidRDefault="000312DF" w:rsidP="001357C1">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D7AA1" w14:textId="6CD67839" w:rsidR="001357C1" w:rsidRPr="001357C1" w:rsidRDefault="001357C1" w:rsidP="001357C1">
    <w:pPr>
      <w:pStyle w:val="afffff1"/>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824F6" w14:textId="77777777" w:rsidR="001357C1" w:rsidRDefault="001357C1" w:rsidP="001357C1">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CED7B" w14:textId="01918912" w:rsidR="001357C1" w:rsidRPr="001357C1" w:rsidRDefault="001357C1" w:rsidP="001357C1">
    <w:pPr>
      <w:pStyle w:val="afffff1"/>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0C7E2" w14:textId="77777777" w:rsidR="001357C1" w:rsidRDefault="001357C1" w:rsidP="001357C1">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868B8" w14:textId="77777777" w:rsidR="00E90D13" w:rsidRDefault="00E90D13">
      <w:pPr>
        <w:spacing w:line="240" w:lineRule="auto"/>
      </w:pPr>
      <w:r>
        <w:separator/>
      </w:r>
    </w:p>
  </w:footnote>
  <w:footnote w:type="continuationSeparator" w:id="0">
    <w:p w14:paraId="08B4EC25" w14:textId="77777777" w:rsidR="00E90D13" w:rsidRDefault="00E90D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0C2AE" w14:textId="77777777" w:rsidR="00107F4A" w:rsidRDefault="00107F4A">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A74D4" w14:textId="77777777" w:rsidR="00107F4A" w:rsidRDefault="000312DF">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045B4" w14:textId="77777777" w:rsidR="00107F4A" w:rsidRDefault="00107F4A">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C07E9" w14:textId="2A1F239F" w:rsidR="00107F4A" w:rsidRPr="001357C1" w:rsidRDefault="001357C1" w:rsidP="001357C1">
    <w:pPr>
      <w:pStyle w:val="afffffb"/>
    </w:pPr>
    <w:r>
      <w:fldChar w:fldCharType="begin"/>
    </w:r>
    <w:r>
      <w:instrText xml:space="preserve"> STYLEREF  标准文件_文件编号 \* MERGEFORMAT </w:instrText>
    </w:r>
    <w:r>
      <w:fldChar w:fldCharType="separate"/>
    </w:r>
    <w:r>
      <w:rPr>
        <w:noProof/>
      </w:rPr>
      <w:t>DB 3213/T XXXX</w:t>
    </w:r>
    <w:r>
      <w:rPr>
        <w:noProof/>
      </w:rPr>
      <w:t>—</w:t>
    </w:r>
    <w:r>
      <w:rPr>
        <w:noProof/>
      </w:rPr>
      <w:t>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B515" w14:textId="0CDB075A" w:rsidR="00107F4A" w:rsidRDefault="000312DF" w:rsidP="001357C1">
    <w:pPr>
      <w:pStyle w:val="afffffa"/>
    </w:pPr>
    <w:r>
      <w:fldChar w:fldCharType="begin"/>
    </w:r>
    <w:r>
      <w:instrText xml:space="preserve"> STYLEREF  标准文件_文件编号  \* MERGEFORMAT </w:instrText>
    </w:r>
    <w:r>
      <w:fldChar w:fldCharType="separate"/>
    </w:r>
    <w:r w:rsidR="00773BF8">
      <w:rPr>
        <w:noProof/>
      </w:rPr>
      <w:t>DB 3213/T XXXX</w:t>
    </w:r>
    <w:r w:rsidR="00773BF8">
      <w:rPr>
        <w:noProof/>
      </w:rPr>
      <w:t>—</w:t>
    </w:r>
    <w:r w:rsidR="00773BF8">
      <w:rPr>
        <w:noProof/>
      </w:rPr>
      <w:t>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0E347" w14:textId="5E8C91F4" w:rsidR="001357C1" w:rsidRPr="001357C1" w:rsidRDefault="001357C1" w:rsidP="001357C1">
    <w:pPr>
      <w:pStyle w:val="afffffb"/>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E3EE" w14:textId="4AA130D0" w:rsidR="001357C1" w:rsidRDefault="001357C1" w:rsidP="001357C1">
    <w:pPr>
      <w:pStyle w:val="afffffa"/>
    </w:pPr>
    <w:r>
      <w:fldChar w:fldCharType="begin"/>
    </w:r>
    <w:r>
      <w:instrText xml:space="preserve"> STYLEREF  标准文件_文件编号  \* MERGEFORMAT </w:instrText>
    </w:r>
    <w:r>
      <w:fldChar w:fldCharType="separate"/>
    </w:r>
    <w:r w:rsidR="00773BF8">
      <w:rPr>
        <w:noProof/>
      </w:rPr>
      <w:t>DB 3213/T XXXX</w:t>
    </w:r>
    <w:r w:rsidR="00773BF8">
      <w:rPr>
        <w:noProof/>
      </w:rPr>
      <w:t>—</w:t>
    </w:r>
    <w:r w:rsidR="00773BF8">
      <w:rPr>
        <w:noProof/>
      </w:rPr>
      <w:t>2024</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BA2A9" w14:textId="1B0B0739" w:rsidR="001357C1" w:rsidRPr="001357C1" w:rsidRDefault="001357C1" w:rsidP="001357C1">
    <w:pPr>
      <w:pStyle w:val="afffffb"/>
    </w:pPr>
    <w:r>
      <w:fldChar w:fldCharType="begin"/>
    </w:r>
    <w:r>
      <w:instrText xml:space="preserve"> STYLEREF  标准文件_文件编号 \* MERGEFORMAT </w:instrText>
    </w:r>
    <w:r>
      <w:fldChar w:fldCharType="separate"/>
    </w:r>
    <w:r w:rsidR="00773BF8">
      <w:rPr>
        <w:noProof/>
      </w:rPr>
      <w:t>DB 3213/T XXXX</w:t>
    </w:r>
    <w:r w:rsidR="00773BF8">
      <w:rPr>
        <w:noProof/>
      </w:rPr>
      <w:t>—</w:t>
    </w:r>
    <w:r w:rsidR="00773BF8">
      <w:rPr>
        <w:noProof/>
      </w:rPr>
      <w:t>2024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5B2C1" w14:textId="34D81EF5" w:rsidR="001357C1" w:rsidRDefault="001357C1" w:rsidP="001357C1">
    <w:pPr>
      <w:pStyle w:val="afffffa"/>
    </w:pPr>
    <w:r>
      <w:fldChar w:fldCharType="begin"/>
    </w:r>
    <w:r>
      <w:instrText xml:space="preserve"> STYLEREF  标准文件_文件编号  \* MERGEFORMAT </w:instrText>
    </w:r>
    <w:r>
      <w:fldChar w:fldCharType="separate"/>
    </w:r>
    <w:r w:rsidR="00773BF8">
      <w:rPr>
        <w:noProof/>
      </w:rPr>
      <w:t>DB 3213/T XXXX</w:t>
    </w:r>
    <w:r w:rsidR="00773BF8">
      <w:rPr>
        <w:noProof/>
      </w:rPr>
      <w:t>—</w:t>
    </w:r>
    <w:r w:rsidR="00773BF8">
      <w:rPr>
        <w:noProof/>
      </w:rPr>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4679"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TsAtSVHT+qO6HTW/ZDteIvXxlBkAnJ5r9Rco4pFhZqV/xOif+IJV4dcyNOJRreXs8PhuK5mszKA6uMls5733VA==" w:salt="SwnvWZOBr5SfpTZAlsLURg=="/>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hhYWI0MDg5MzgwNWI3NzAxMGQwZGI3NTJmNThmNTcifQ=="/>
  </w:docVars>
  <w:rsids>
    <w:rsidRoot w:val="00DA7AF5"/>
    <w:rsid w:val="0000040A"/>
    <w:rsid w:val="00000A94"/>
    <w:rsid w:val="00001972"/>
    <w:rsid w:val="00001D9A"/>
    <w:rsid w:val="00005F42"/>
    <w:rsid w:val="00007B3A"/>
    <w:rsid w:val="000107E0"/>
    <w:rsid w:val="00011FDE"/>
    <w:rsid w:val="00012FFD"/>
    <w:rsid w:val="00014162"/>
    <w:rsid w:val="00014340"/>
    <w:rsid w:val="00016A9C"/>
    <w:rsid w:val="00022184"/>
    <w:rsid w:val="00022762"/>
    <w:rsid w:val="000238E0"/>
    <w:rsid w:val="00023EBA"/>
    <w:rsid w:val="000249DB"/>
    <w:rsid w:val="0002595E"/>
    <w:rsid w:val="000303C3"/>
    <w:rsid w:val="000312DF"/>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C44"/>
    <w:rsid w:val="00060C2E"/>
    <w:rsid w:val="00061033"/>
    <w:rsid w:val="000619E9"/>
    <w:rsid w:val="000622D4"/>
    <w:rsid w:val="0006357D"/>
    <w:rsid w:val="00067F1E"/>
    <w:rsid w:val="00071CC0"/>
    <w:rsid w:val="00073C8C"/>
    <w:rsid w:val="00077B64"/>
    <w:rsid w:val="00080A1C"/>
    <w:rsid w:val="00082317"/>
    <w:rsid w:val="0008251F"/>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879"/>
    <w:rsid w:val="000E4C9E"/>
    <w:rsid w:val="000E6FD7"/>
    <w:rsid w:val="000F06E1"/>
    <w:rsid w:val="000F0E3C"/>
    <w:rsid w:val="000F19D5"/>
    <w:rsid w:val="000F4AEA"/>
    <w:rsid w:val="000F633F"/>
    <w:rsid w:val="000F67E9"/>
    <w:rsid w:val="00104926"/>
    <w:rsid w:val="00107F4A"/>
    <w:rsid w:val="00113B1E"/>
    <w:rsid w:val="0011711C"/>
    <w:rsid w:val="0012059C"/>
    <w:rsid w:val="00124E4F"/>
    <w:rsid w:val="001260B7"/>
    <w:rsid w:val="001265CB"/>
    <w:rsid w:val="001321C6"/>
    <w:rsid w:val="001325C4"/>
    <w:rsid w:val="00133010"/>
    <w:rsid w:val="001338EE"/>
    <w:rsid w:val="00133AAE"/>
    <w:rsid w:val="00135323"/>
    <w:rsid w:val="001356C4"/>
    <w:rsid w:val="001357C1"/>
    <w:rsid w:val="00137E52"/>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867"/>
    <w:rsid w:val="00193A07"/>
    <w:rsid w:val="00194C95"/>
    <w:rsid w:val="00195C34"/>
    <w:rsid w:val="00196EF5"/>
    <w:rsid w:val="001A1A53"/>
    <w:rsid w:val="001A234A"/>
    <w:rsid w:val="001A4CF3"/>
    <w:rsid w:val="001B06E8"/>
    <w:rsid w:val="001B1596"/>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3F65"/>
    <w:rsid w:val="0023482A"/>
    <w:rsid w:val="0023596E"/>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4F5"/>
    <w:rsid w:val="002F35E4"/>
    <w:rsid w:val="002F3730"/>
    <w:rsid w:val="002F38E1"/>
    <w:rsid w:val="002F6E83"/>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9DB"/>
    <w:rsid w:val="00381815"/>
    <w:rsid w:val="003819AF"/>
    <w:rsid w:val="003820E9"/>
    <w:rsid w:val="00382DE7"/>
    <w:rsid w:val="00384FFC"/>
    <w:rsid w:val="003872FC"/>
    <w:rsid w:val="00387661"/>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6E9C"/>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290"/>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387"/>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51C1"/>
    <w:rsid w:val="0057131E"/>
    <w:rsid w:val="00573D9E"/>
    <w:rsid w:val="00575DF0"/>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9AC"/>
    <w:rsid w:val="005A4A1B"/>
    <w:rsid w:val="005A577F"/>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4181"/>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E4E"/>
    <w:rsid w:val="0074165C"/>
    <w:rsid w:val="00742C35"/>
    <w:rsid w:val="007432CA"/>
    <w:rsid w:val="007439EB"/>
    <w:rsid w:val="00743CB4"/>
    <w:rsid w:val="00743EDA"/>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2FE"/>
    <w:rsid w:val="00773BF8"/>
    <w:rsid w:val="00773C1F"/>
    <w:rsid w:val="00774DA4"/>
    <w:rsid w:val="007752FD"/>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11B"/>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4FE5"/>
    <w:rsid w:val="00856316"/>
    <w:rsid w:val="008603CE"/>
    <w:rsid w:val="008620FC"/>
    <w:rsid w:val="008627A5"/>
    <w:rsid w:val="00863E05"/>
    <w:rsid w:val="00865ACA"/>
    <w:rsid w:val="00865D28"/>
    <w:rsid w:val="00865F85"/>
    <w:rsid w:val="00867C10"/>
    <w:rsid w:val="00870439"/>
    <w:rsid w:val="00870DA1"/>
    <w:rsid w:val="0087359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75"/>
    <w:rsid w:val="008C619A"/>
    <w:rsid w:val="008D0CE8"/>
    <w:rsid w:val="008D2D1D"/>
    <w:rsid w:val="008D453D"/>
    <w:rsid w:val="008D53AD"/>
    <w:rsid w:val="008D562B"/>
    <w:rsid w:val="008D5733"/>
    <w:rsid w:val="008D622B"/>
    <w:rsid w:val="008D666C"/>
    <w:rsid w:val="008D6D0D"/>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304"/>
    <w:rsid w:val="0094060B"/>
    <w:rsid w:val="009429D5"/>
    <w:rsid w:val="00942BF1"/>
    <w:rsid w:val="00945180"/>
    <w:rsid w:val="00945428"/>
    <w:rsid w:val="0094607B"/>
    <w:rsid w:val="00953604"/>
    <w:rsid w:val="0095496B"/>
    <w:rsid w:val="009610DC"/>
    <w:rsid w:val="00961490"/>
    <w:rsid w:val="0096381A"/>
    <w:rsid w:val="00965E04"/>
    <w:rsid w:val="009674AD"/>
    <w:rsid w:val="00970CDC"/>
    <w:rsid w:val="00971B76"/>
    <w:rsid w:val="00977010"/>
    <w:rsid w:val="00977D02"/>
    <w:rsid w:val="009809BB"/>
    <w:rsid w:val="00982ED7"/>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BDD"/>
    <w:rsid w:val="009A72AD"/>
    <w:rsid w:val="009B09E0"/>
    <w:rsid w:val="009B0BC5"/>
    <w:rsid w:val="009B1247"/>
    <w:rsid w:val="009B46F9"/>
    <w:rsid w:val="009B6029"/>
    <w:rsid w:val="009B6971"/>
    <w:rsid w:val="009C27F1"/>
    <w:rsid w:val="009C3152"/>
    <w:rsid w:val="009C4699"/>
    <w:rsid w:val="009C4CFA"/>
    <w:rsid w:val="009C5070"/>
    <w:rsid w:val="009D112C"/>
    <w:rsid w:val="009D47FA"/>
    <w:rsid w:val="009D4C5B"/>
    <w:rsid w:val="009D50D2"/>
    <w:rsid w:val="009D6BCA"/>
    <w:rsid w:val="009E0F62"/>
    <w:rsid w:val="009E4A58"/>
    <w:rsid w:val="009E5A2D"/>
    <w:rsid w:val="009E5AB2"/>
    <w:rsid w:val="009E6219"/>
    <w:rsid w:val="009F03B3"/>
    <w:rsid w:val="009F37FA"/>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7A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654"/>
    <w:rsid w:val="00AF0C18"/>
    <w:rsid w:val="00AF47C5"/>
    <w:rsid w:val="00AF5398"/>
    <w:rsid w:val="00B04519"/>
    <w:rsid w:val="00B049AF"/>
    <w:rsid w:val="00B07242"/>
    <w:rsid w:val="00B10534"/>
    <w:rsid w:val="00B113DB"/>
    <w:rsid w:val="00B11D8A"/>
    <w:rsid w:val="00B12981"/>
    <w:rsid w:val="00B147DD"/>
    <w:rsid w:val="00B156FD"/>
    <w:rsid w:val="00B21F61"/>
    <w:rsid w:val="00B261F1"/>
    <w:rsid w:val="00B265BC"/>
    <w:rsid w:val="00B31FB1"/>
    <w:rsid w:val="00B330EC"/>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DF8"/>
    <w:rsid w:val="00BB203B"/>
    <w:rsid w:val="00BB5F8F"/>
    <w:rsid w:val="00BB657A"/>
    <w:rsid w:val="00BC1A4E"/>
    <w:rsid w:val="00BC27F5"/>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BA0"/>
    <w:rsid w:val="00C04904"/>
    <w:rsid w:val="00C056B3"/>
    <w:rsid w:val="00C103E5"/>
    <w:rsid w:val="00C12EF1"/>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4C6F"/>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0A8F"/>
    <w:rsid w:val="00C92D03"/>
    <w:rsid w:val="00C9319C"/>
    <w:rsid w:val="00C9435D"/>
    <w:rsid w:val="00C94DF2"/>
    <w:rsid w:val="00C96741"/>
    <w:rsid w:val="00C977A2"/>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67B"/>
    <w:rsid w:val="00CC5DE6"/>
    <w:rsid w:val="00CC6E4E"/>
    <w:rsid w:val="00CC6FE8"/>
    <w:rsid w:val="00CC7202"/>
    <w:rsid w:val="00CD0C50"/>
    <w:rsid w:val="00CD2808"/>
    <w:rsid w:val="00CD28BF"/>
    <w:rsid w:val="00CD4092"/>
    <w:rsid w:val="00CD4A20"/>
    <w:rsid w:val="00CD50A1"/>
    <w:rsid w:val="00CD519E"/>
    <w:rsid w:val="00CD561D"/>
    <w:rsid w:val="00CE0C4F"/>
    <w:rsid w:val="00CE258C"/>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374B6"/>
    <w:rsid w:val="00D4162B"/>
    <w:rsid w:val="00D4514F"/>
    <w:rsid w:val="00D451E2"/>
    <w:rsid w:val="00D45E89"/>
    <w:rsid w:val="00D45E8D"/>
    <w:rsid w:val="00D466AE"/>
    <w:rsid w:val="00D4734F"/>
    <w:rsid w:val="00D51BF3"/>
    <w:rsid w:val="00D53303"/>
    <w:rsid w:val="00D66846"/>
    <w:rsid w:val="00D675FB"/>
    <w:rsid w:val="00D7170C"/>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A7AF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59A"/>
    <w:rsid w:val="00DE2939"/>
    <w:rsid w:val="00DE4E95"/>
    <w:rsid w:val="00DE6E81"/>
    <w:rsid w:val="00DE703F"/>
    <w:rsid w:val="00DE7595"/>
    <w:rsid w:val="00DF1961"/>
    <w:rsid w:val="00DF44DE"/>
    <w:rsid w:val="00DF5F11"/>
    <w:rsid w:val="00E01138"/>
    <w:rsid w:val="00E02DFB"/>
    <w:rsid w:val="00E030F9"/>
    <w:rsid w:val="00E0311A"/>
    <w:rsid w:val="00E03138"/>
    <w:rsid w:val="00E04843"/>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377AF"/>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0D13"/>
    <w:rsid w:val="00E9311F"/>
    <w:rsid w:val="00E934D1"/>
    <w:rsid w:val="00E94AF0"/>
    <w:rsid w:val="00E95D13"/>
    <w:rsid w:val="00E95DD3"/>
    <w:rsid w:val="00E969D5"/>
    <w:rsid w:val="00EA58D1"/>
    <w:rsid w:val="00EA61BC"/>
    <w:rsid w:val="00EA681A"/>
    <w:rsid w:val="00EA68D7"/>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5CAB"/>
    <w:rsid w:val="00EF7E72"/>
    <w:rsid w:val="00F06D37"/>
    <w:rsid w:val="00F07B9D"/>
    <w:rsid w:val="00F11586"/>
    <w:rsid w:val="00F1183B"/>
    <w:rsid w:val="00F11C9F"/>
    <w:rsid w:val="00F12263"/>
    <w:rsid w:val="00F1409D"/>
    <w:rsid w:val="00F14214"/>
    <w:rsid w:val="00F157A9"/>
    <w:rsid w:val="00F224A5"/>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FE628A"/>
    <w:rsid w:val="06BC6527"/>
    <w:rsid w:val="091A295B"/>
    <w:rsid w:val="0D200E92"/>
    <w:rsid w:val="172A148E"/>
    <w:rsid w:val="235A4CA6"/>
    <w:rsid w:val="24D64276"/>
    <w:rsid w:val="3AA840F1"/>
    <w:rsid w:val="3B424545"/>
    <w:rsid w:val="3C7140AF"/>
    <w:rsid w:val="3F277FC0"/>
    <w:rsid w:val="40D7104F"/>
    <w:rsid w:val="42861B49"/>
    <w:rsid w:val="479B74B7"/>
    <w:rsid w:val="47C2707E"/>
    <w:rsid w:val="526F21C3"/>
    <w:rsid w:val="536040EB"/>
    <w:rsid w:val="556C2493"/>
    <w:rsid w:val="5986574F"/>
    <w:rsid w:val="5EC27604"/>
    <w:rsid w:val="5F231EAA"/>
    <w:rsid w:val="61C732C5"/>
    <w:rsid w:val="644A23B2"/>
    <w:rsid w:val="65377E06"/>
    <w:rsid w:val="6B080BEA"/>
    <w:rsid w:val="6CA013B3"/>
    <w:rsid w:val="71037581"/>
    <w:rsid w:val="765E4D21"/>
    <w:rsid w:val="78ED5E6F"/>
    <w:rsid w:val="791365FE"/>
    <w:rsid w:val="7BDF4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9FAEADF"/>
  <w15:docId w15:val="{7F273339-3894-45E2-9D10-33417180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autoRedefine/>
    <w:qFormat/>
    <w:pPr>
      <w:spacing w:before="240" w:after="60"/>
      <w:jc w:val="center"/>
      <w:outlineLvl w:val="0"/>
    </w:pPr>
    <w:rPr>
      <w:rFonts w:ascii="Arial" w:hAnsi="Arial" w:cs="Arial"/>
      <w:b/>
      <w:bCs/>
      <w:sz w:val="32"/>
      <w:szCs w:val="32"/>
    </w:rPr>
  </w:style>
  <w:style w:type="table" w:styleId="affff7">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autoRedefine/>
    <w:uiPriority w:val="22"/>
    <w:qFormat/>
    <w:rPr>
      <w:b/>
      <w:bCs/>
    </w:rPr>
  </w:style>
  <w:style w:type="character" w:styleId="affff9">
    <w:name w:val="page number"/>
    <w:autoRedefine/>
    <w:qFormat/>
    <w:rPr>
      <w:rFonts w:ascii="宋体" w:eastAsia="宋体" w:hAnsi="Times New Roman"/>
      <w:sz w:val="18"/>
    </w:rPr>
  </w:style>
  <w:style w:type="character" w:styleId="affffa">
    <w:name w:val="Emphasis"/>
    <w:autoRedefine/>
    <w:uiPriority w:val="20"/>
    <w:qFormat/>
    <w:rPr>
      <w:i/>
      <w:iCs/>
    </w:rPr>
  </w:style>
  <w:style w:type="character" w:styleId="affffb">
    <w:name w:val="Hyperlink"/>
    <w:autoRedefine/>
    <w:uiPriority w:val="99"/>
    <w:qFormat/>
    <w:rPr>
      <w:rFonts w:ascii="宋体" w:eastAsia="宋体" w:hAnsi="Times New Roman"/>
      <w:color w:val="auto"/>
      <w:spacing w:val="0"/>
      <w:w w:val="100"/>
      <w:position w:val="0"/>
      <w:sz w:val="21"/>
      <w:u w:val="none"/>
      <w:vertAlign w:val="baseline"/>
    </w:rPr>
  </w:style>
  <w:style w:type="character" w:styleId="affffc">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Pr>
      <w:kern w:val="2"/>
      <w:sz w:val="18"/>
      <w:szCs w:val="18"/>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d">
    <w:name w:val="Quote"/>
    <w:basedOn w:val="afff5"/>
    <w:next w:val="afff5"/>
    <w:link w:val="affffe"/>
    <w:autoRedefine/>
    <w:uiPriority w:val="29"/>
    <w:qFormat/>
    <w:rPr>
      <w:i/>
      <w:iCs/>
      <w:color w:val="000000"/>
    </w:rPr>
  </w:style>
  <w:style w:type="character" w:customStyle="1" w:styleId="affffe">
    <w:name w:val="引用 字符"/>
    <w:link w:val="affffd"/>
    <w:autoRedefine/>
    <w:uiPriority w:val="29"/>
    <w:qFormat/>
    <w:rPr>
      <w:i/>
      <w:iCs/>
      <w:color w:val="000000"/>
      <w:kern w:val="2"/>
      <w:sz w:val="21"/>
      <w:szCs w:val="21"/>
    </w:rPr>
  </w:style>
  <w:style w:type="character" w:customStyle="1" w:styleId="affff6">
    <w:name w:val="标题 字符"/>
    <w:link w:val="affff5"/>
    <w:autoRedefine/>
    <w:qFormat/>
    <w:rPr>
      <w:rFonts w:ascii="Arial" w:hAnsi="Arial" w:cs="Arial"/>
      <w:b/>
      <w:bCs/>
      <w:kern w:val="2"/>
      <w:sz w:val="32"/>
      <w:szCs w:val="32"/>
    </w:rPr>
  </w:style>
  <w:style w:type="paragraph" w:customStyle="1" w:styleId="afffff">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autoRedefine/>
    <w:qFormat/>
    <w:pPr>
      <w:ind w:left="198"/>
    </w:pPr>
    <w:rPr>
      <w:rFonts w:ascii="宋体"/>
      <w:sz w:val="18"/>
    </w:rPr>
  </w:style>
  <w:style w:type="paragraph" w:customStyle="1" w:styleId="afffff2">
    <w:name w:val="标准文件_页脚奇数页"/>
    <w:autoRedefine/>
    <w:qFormat/>
    <w:pPr>
      <w:ind w:right="227"/>
      <w:jc w:val="right"/>
    </w:pPr>
    <w:rPr>
      <w:rFonts w:ascii="宋体"/>
      <w:sz w:val="18"/>
    </w:rPr>
  </w:style>
  <w:style w:type="paragraph" w:customStyle="1" w:styleId="afffff3">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4">
    <w:name w:val="标准文件_标准正文"/>
    <w:basedOn w:val="afff5"/>
    <w:next w:val="afffff5"/>
    <w:autoRedefine/>
    <w:qFormat/>
    <w:pPr>
      <w:snapToGrid w:val="0"/>
      <w:ind w:firstLineChars="200" w:firstLine="200"/>
    </w:pPr>
    <w:rPr>
      <w:kern w:val="0"/>
    </w:rPr>
  </w:style>
  <w:style w:type="paragraph" w:customStyle="1" w:styleId="afffff5">
    <w:name w:val="标准文件_段"/>
    <w:link w:val="Char"/>
    <w:autoRedefine/>
    <w:qFormat/>
    <w:pPr>
      <w:autoSpaceDE w:val="0"/>
      <w:autoSpaceDN w:val="0"/>
      <w:ind w:firstLineChars="200" w:firstLine="200"/>
      <w:jc w:val="both"/>
    </w:pPr>
    <w:rPr>
      <w:rFonts w:ascii="宋体"/>
      <w:sz w:val="21"/>
    </w:rPr>
  </w:style>
  <w:style w:type="paragraph" w:customStyle="1" w:styleId="afffff6">
    <w:name w:val="标准文件_版本"/>
    <w:basedOn w:val="afffff4"/>
    <w:autoRedefine/>
    <w:qFormat/>
    <w:pPr>
      <w:adjustRightInd/>
      <w:snapToGrid/>
      <w:ind w:firstLineChars="0" w:firstLine="0"/>
    </w:pPr>
    <w:rPr>
      <w:rFonts w:ascii="宋体" w:hAnsi="宋体"/>
      <w:kern w:val="2"/>
    </w:rPr>
  </w:style>
  <w:style w:type="paragraph" w:customStyle="1" w:styleId="afffff7">
    <w:name w:val="标准文件_标准部门"/>
    <w:basedOn w:val="afff5"/>
    <w:autoRedefine/>
    <w:qFormat/>
    <w:pPr>
      <w:jc w:val="center"/>
    </w:pPr>
    <w:rPr>
      <w:rFonts w:ascii="黑体" w:eastAsia="黑体"/>
      <w:kern w:val="0"/>
      <w:sz w:val="44"/>
    </w:rPr>
  </w:style>
  <w:style w:type="paragraph" w:customStyle="1" w:styleId="afffff8">
    <w:name w:val="标准文件_标准代替"/>
    <w:basedOn w:val="afff5"/>
    <w:next w:val="afff5"/>
    <w:autoRedefine/>
    <w:qFormat/>
    <w:pPr>
      <w:spacing w:line="310" w:lineRule="exact"/>
      <w:jc w:val="right"/>
    </w:pPr>
    <w:rPr>
      <w:rFonts w:ascii="宋体" w:hAnsi="宋体"/>
      <w:kern w:val="0"/>
    </w:rPr>
  </w:style>
  <w:style w:type="paragraph" w:customStyle="1" w:styleId="afffff9">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autoRedefine/>
    <w:qFormat/>
    <w:pPr>
      <w:jc w:val="left"/>
    </w:pPr>
  </w:style>
  <w:style w:type="paragraph" w:customStyle="1" w:styleId="afffffc">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5"/>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autoRedefine/>
    <w:qFormat/>
    <w:rPr>
      <w:rFonts w:ascii="黑体" w:eastAsia="黑体"/>
      <w:spacing w:val="0"/>
      <w:w w:val="100"/>
      <w:position w:val="3"/>
      <w:sz w:val="28"/>
    </w:rPr>
  </w:style>
  <w:style w:type="paragraph" w:customStyle="1" w:styleId="ad">
    <w:name w:val="标准文件_方框数字列项"/>
    <w:basedOn w:val="afffff5"/>
    <w:autoRedefine/>
    <w:qFormat/>
    <w:pPr>
      <w:numPr>
        <w:numId w:val="3"/>
      </w:numPr>
      <w:ind w:firstLineChars="0" w:firstLine="0"/>
    </w:pPr>
  </w:style>
  <w:style w:type="paragraph" w:customStyle="1" w:styleId="afffffe">
    <w:name w:val="标准文件_封面标准编号"/>
    <w:basedOn w:val="afff5"/>
    <w:next w:val="afffff8"/>
    <w:autoRedefine/>
    <w:qFormat/>
    <w:pPr>
      <w:spacing w:line="310" w:lineRule="exact"/>
      <w:jc w:val="right"/>
    </w:pPr>
    <w:rPr>
      <w:rFonts w:ascii="黑体" w:eastAsia="黑体"/>
      <w:kern w:val="0"/>
      <w:sz w:val="28"/>
    </w:rPr>
  </w:style>
  <w:style w:type="paragraph" w:customStyle="1" w:styleId="affffff">
    <w:name w:val="标准文件_封面标准分类号"/>
    <w:basedOn w:val="afff5"/>
    <w:autoRedefine/>
    <w:qFormat/>
    <w:rPr>
      <w:rFonts w:ascii="黑体" w:eastAsia="黑体"/>
      <w:b/>
      <w:kern w:val="0"/>
      <w:sz w:val="28"/>
    </w:rPr>
  </w:style>
  <w:style w:type="paragraph" w:customStyle="1" w:styleId="affffff0">
    <w:name w:val="标准文件_封面标准名称"/>
    <w:basedOn w:val="afff5"/>
    <w:autoRedefine/>
    <w:qFormat/>
    <w:pPr>
      <w:spacing w:line="240" w:lineRule="auto"/>
      <w:jc w:val="center"/>
    </w:pPr>
    <w:rPr>
      <w:rFonts w:ascii="黑体" w:eastAsia="黑体"/>
      <w:kern w:val="0"/>
      <w:sz w:val="52"/>
    </w:rPr>
  </w:style>
  <w:style w:type="paragraph" w:customStyle="1" w:styleId="affffff1">
    <w:name w:val="标准文件_封面标准英文名称"/>
    <w:basedOn w:val="afff5"/>
    <w:autoRedefine/>
    <w:qFormat/>
    <w:pPr>
      <w:spacing w:line="240" w:lineRule="auto"/>
      <w:jc w:val="center"/>
    </w:pPr>
    <w:rPr>
      <w:rFonts w:ascii="黑体" w:eastAsia="黑体"/>
      <w:b/>
      <w:sz w:val="28"/>
    </w:rPr>
  </w:style>
  <w:style w:type="paragraph" w:customStyle="1" w:styleId="affffff2">
    <w:name w:val="标准文件_封面发布日期"/>
    <w:basedOn w:val="afff5"/>
    <w:autoRedefine/>
    <w:qFormat/>
    <w:pPr>
      <w:spacing w:line="310" w:lineRule="exact"/>
    </w:pPr>
    <w:rPr>
      <w:rFonts w:ascii="黑体" w:eastAsia="黑体"/>
      <w:kern w:val="0"/>
      <w:sz w:val="28"/>
    </w:rPr>
  </w:style>
  <w:style w:type="paragraph" w:customStyle="1" w:styleId="affffff3">
    <w:name w:val="标准文件_封面密级"/>
    <w:basedOn w:val="afff5"/>
    <w:autoRedefine/>
    <w:qFormat/>
    <w:rPr>
      <w:rFonts w:eastAsia="黑体"/>
      <w:sz w:val="32"/>
    </w:rPr>
  </w:style>
  <w:style w:type="paragraph" w:customStyle="1" w:styleId="affffff4">
    <w:name w:val="标准文件_封面实施日期"/>
    <w:basedOn w:val="afff5"/>
    <w:autoRedefine/>
    <w:qFormat/>
    <w:pPr>
      <w:spacing w:line="310" w:lineRule="exact"/>
      <w:jc w:val="right"/>
    </w:pPr>
    <w:rPr>
      <w:rFonts w:ascii="黑体" w:eastAsia="黑体"/>
      <w:sz w:val="28"/>
    </w:rPr>
  </w:style>
  <w:style w:type="paragraph" w:customStyle="1" w:styleId="affffff5">
    <w:name w:val="标准文件_封面抬头"/>
    <w:basedOn w:val="afffff5"/>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autoRedefine/>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autoRedefine/>
    <w:qFormat/>
    <w:rPr>
      <w:kern w:val="2"/>
      <w:sz w:val="21"/>
      <w:szCs w:val="21"/>
    </w:rPr>
  </w:style>
  <w:style w:type="paragraph" w:customStyle="1" w:styleId="affffff7">
    <w:name w:val="标准文件_附录章标题"/>
    <w:next w:val="afffff5"/>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autoRedefine/>
    <w:qFormat/>
    <w:pPr>
      <w:spacing w:line="460" w:lineRule="exact"/>
      <w:ind w:left="0" w:firstLine="0"/>
    </w:pPr>
  </w:style>
  <w:style w:type="paragraph" w:customStyle="1" w:styleId="affffffa">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5"/>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b">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5"/>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c">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autoRedefine/>
    <w:qFormat/>
    <w:pPr>
      <w:numPr>
        <w:numId w:val="12"/>
      </w:numPr>
      <w:spacing w:line="240" w:lineRule="auto"/>
      <w:jc w:val="left"/>
    </w:pPr>
    <w:rPr>
      <w:rFonts w:ascii="宋体" w:hAnsi="宋体"/>
      <w:sz w:val="18"/>
    </w:rPr>
  </w:style>
  <w:style w:type="character" w:customStyle="1" w:styleId="affffffd">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5"/>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autoRedefine/>
    <w:qFormat/>
    <w:pPr>
      <w:numPr>
        <w:ilvl w:val="2"/>
      </w:numPr>
      <w:spacing w:beforeLines="50" w:before="50" w:afterLines="50" w:after="50"/>
      <w:outlineLvl w:val="1"/>
    </w:pPr>
  </w:style>
  <w:style w:type="paragraph" w:customStyle="1" w:styleId="affffffe">
    <w:name w:val="标准文件_一致程度"/>
    <w:basedOn w:val="afff5"/>
    <w:autoRedefine/>
    <w:qFormat/>
    <w:pPr>
      <w:spacing w:line="440" w:lineRule="exact"/>
      <w:jc w:val="center"/>
    </w:pPr>
    <w:rPr>
      <w:sz w:val="28"/>
    </w:rPr>
  </w:style>
  <w:style w:type="paragraph" w:customStyle="1" w:styleId="afffffff">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5"/>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autoRedefine/>
    <w:qFormat/>
    <w:pPr>
      <w:numPr>
        <w:numId w:val="18"/>
      </w:numPr>
      <w:jc w:val="center"/>
    </w:pPr>
    <w:rPr>
      <w:rFonts w:ascii="黑体" w:eastAsia="黑体"/>
      <w:sz w:val="21"/>
    </w:rPr>
  </w:style>
  <w:style w:type="paragraph" w:customStyle="1" w:styleId="afb">
    <w:name w:val="标准文件_正文英文图标题"/>
    <w:next w:val="afffff5"/>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2">
    <w:name w:val="发布部门"/>
    <w:next w:val="afffff5"/>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autoRedefine/>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autoRedefine/>
    <w:qFormat/>
    <w:pPr>
      <w:spacing w:before="180" w:line="180" w:lineRule="exact"/>
      <w:jc w:val="center"/>
    </w:pPr>
    <w:rPr>
      <w:rFonts w:ascii="宋体"/>
      <w:sz w:val="21"/>
    </w:rPr>
  </w:style>
  <w:style w:type="paragraph" w:customStyle="1" w:styleId="afffffff7">
    <w:name w:val="封面标准文稿类别"/>
    <w:autoRedefine/>
    <w:qFormat/>
    <w:pPr>
      <w:spacing w:before="440" w:line="400" w:lineRule="exact"/>
      <w:jc w:val="center"/>
    </w:pPr>
    <w:rPr>
      <w:rFonts w:ascii="宋体"/>
      <w:sz w:val="24"/>
    </w:rPr>
  </w:style>
  <w:style w:type="paragraph" w:customStyle="1" w:styleId="afffffff8">
    <w:name w:val="封面标准英文名称"/>
    <w:autoRedefine/>
    <w:qFormat/>
    <w:pPr>
      <w:widowControl w:val="0"/>
      <w:spacing w:line="360" w:lineRule="exact"/>
      <w:jc w:val="center"/>
    </w:pPr>
    <w:rPr>
      <w:sz w:val="28"/>
    </w:rPr>
  </w:style>
  <w:style w:type="paragraph" w:customStyle="1" w:styleId="afffffff9">
    <w:name w:val="封面一致性程度标识"/>
    <w:autoRedefine/>
    <w:qFormat/>
    <w:pPr>
      <w:spacing w:before="440" w:line="440" w:lineRule="exact"/>
      <w:jc w:val="center"/>
    </w:pPr>
    <w:rPr>
      <w:sz w:val="28"/>
    </w:rPr>
  </w:style>
  <w:style w:type="paragraph" w:customStyle="1" w:styleId="afffffffa">
    <w:name w:val="封面正文"/>
    <w:autoRedefine/>
    <w:qFormat/>
    <w:pPr>
      <w:jc w:val="both"/>
    </w:pPr>
  </w:style>
  <w:style w:type="paragraph" w:customStyle="1" w:styleId="afffffffb">
    <w:name w:val="附录二级无标题条"/>
    <w:basedOn w:val="afff5"/>
    <w:next w:val="afffff5"/>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autoRedefine/>
    <w:qFormat/>
    <w:pPr>
      <w:outlineLvl w:val="4"/>
    </w:pPr>
  </w:style>
  <w:style w:type="paragraph" w:customStyle="1" w:styleId="afffffffd">
    <w:name w:val="附录四级无标题条"/>
    <w:basedOn w:val="afffffffc"/>
    <w:next w:val="afffff5"/>
    <w:autoRedefine/>
    <w:qFormat/>
    <w:pPr>
      <w:outlineLvl w:val="5"/>
    </w:pPr>
  </w:style>
  <w:style w:type="paragraph" w:customStyle="1" w:styleId="afffffffe">
    <w:name w:val="附录图"/>
    <w:next w:val="afffff5"/>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
    <w:name w:val="附录五级无标题条"/>
    <w:basedOn w:val="afffffffd"/>
    <w:next w:val="afffff5"/>
    <w:autoRedefine/>
    <w:qFormat/>
    <w:pPr>
      <w:outlineLvl w:val="6"/>
    </w:pPr>
  </w:style>
  <w:style w:type="paragraph" w:customStyle="1" w:styleId="affffffff0">
    <w:name w:val="附录性质"/>
    <w:basedOn w:val="afff5"/>
    <w:autoRedefine/>
    <w:qFormat/>
    <w:pPr>
      <w:widowControl/>
      <w:adjustRightInd/>
      <w:jc w:val="center"/>
    </w:pPr>
    <w:rPr>
      <w:rFonts w:ascii="黑体" w:eastAsia="黑体"/>
    </w:rPr>
  </w:style>
  <w:style w:type="paragraph" w:customStyle="1" w:styleId="affffffff1">
    <w:name w:val="附录一级无标题条"/>
    <w:basedOn w:val="affffff7"/>
    <w:next w:val="afffff5"/>
    <w:autoRedefine/>
    <w:qFormat/>
    <w:pPr>
      <w:autoSpaceDN w:val="0"/>
      <w:outlineLvl w:val="2"/>
    </w:pPr>
    <w:rPr>
      <w:rFonts w:ascii="宋体" w:eastAsia="宋体" w:hAnsi="宋体"/>
    </w:rPr>
  </w:style>
  <w:style w:type="character" w:customStyle="1" w:styleId="affffffff2">
    <w:name w:val="个人答复风格"/>
    <w:autoRedefine/>
    <w:qFormat/>
    <w:rPr>
      <w:rFonts w:ascii="Arial" w:eastAsia="宋体" w:hAnsi="Arial" w:cs="Arial"/>
      <w:color w:val="auto"/>
      <w:spacing w:val="0"/>
      <w:sz w:val="20"/>
    </w:rPr>
  </w:style>
  <w:style w:type="character" w:customStyle="1" w:styleId="affffffff3">
    <w:name w:val="个人撰写风格"/>
    <w:autoRedefine/>
    <w:qFormat/>
    <w:rPr>
      <w:rFonts w:ascii="Arial" w:eastAsia="宋体" w:hAnsi="Arial" w:cs="Arial"/>
      <w:color w:val="auto"/>
      <w:spacing w:val="0"/>
      <w:sz w:val="20"/>
    </w:rPr>
  </w:style>
  <w:style w:type="paragraph" w:customStyle="1" w:styleId="affffffff4">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5">
    <w:name w:val="列项·"/>
    <w:basedOn w:val="afffff5"/>
    <w:autoRedefine/>
    <w:qFormat/>
    <w:pPr>
      <w:tabs>
        <w:tab w:val="left" w:pos="840"/>
      </w:tabs>
    </w:pPr>
  </w:style>
  <w:style w:type="paragraph" w:customStyle="1" w:styleId="affffffff6">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autoRedefine/>
    <w:qFormat/>
    <w:pPr>
      <w:spacing w:line="0" w:lineRule="atLeast"/>
      <w:jc w:val="distribute"/>
    </w:pPr>
    <w:rPr>
      <w:rFonts w:ascii="黑体" w:eastAsia="黑体" w:hAnsi="宋体"/>
      <w:sz w:val="52"/>
    </w:rPr>
  </w:style>
  <w:style w:type="paragraph" w:customStyle="1" w:styleId="affffffff8">
    <w:name w:val="其他发布部门"/>
    <w:basedOn w:val="afffffff2"/>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9">
    <w:name w:val="实施日期"/>
    <w:basedOn w:val="afffffff3"/>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a">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c">
    <w:name w:val="注:后续"/>
    <w:autoRedefine/>
    <w:qFormat/>
    <w:pPr>
      <w:spacing w:line="300" w:lineRule="exact"/>
      <w:ind w:leftChars="400" w:left="600" w:hangingChars="200" w:hanging="200"/>
      <w:jc w:val="both"/>
    </w:pPr>
    <w:rPr>
      <w:rFonts w:ascii="宋体"/>
      <w:sz w:val="18"/>
    </w:rPr>
  </w:style>
  <w:style w:type="paragraph" w:customStyle="1" w:styleId="affffffffd">
    <w:name w:val="注×:后续"/>
    <w:basedOn w:val="affffffffc"/>
    <w:autoRedefine/>
    <w:qFormat/>
    <w:pPr>
      <w:ind w:leftChars="0" w:left="1406" w:firstLineChars="0" w:hanging="499"/>
    </w:pPr>
  </w:style>
  <w:style w:type="paragraph" w:customStyle="1" w:styleId="affffffffe">
    <w:name w:val="标准文件_一级无标题"/>
    <w:basedOn w:val="affd"/>
    <w:autoRedefine/>
    <w:qFormat/>
    <w:pPr>
      <w:spacing w:beforeLines="0" w:before="0" w:afterLines="0" w:after="0"/>
      <w:outlineLvl w:val="9"/>
    </w:pPr>
    <w:rPr>
      <w:rFonts w:ascii="宋体" w:eastAsia="宋体"/>
    </w:rPr>
  </w:style>
  <w:style w:type="paragraph" w:customStyle="1" w:styleId="afffffffff">
    <w:name w:val="标准文件_五级无标题"/>
    <w:basedOn w:val="afff1"/>
    <w:autoRedefine/>
    <w:qFormat/>
    <w:pPr>
      <w:spacing w:beforeLines="0" w:before="0" w:afterLines="0" w:after="0"/>
      <w:outlineLvl w:val="9"/>
    </w:pPr>
    <w:rPr>
      <w:rFonts w:ascii="宋体" w:eastAsia="宋体"/>
    </w:rPr>
  </w:style>
  <w:style w:type="paragraph" w:customStyle="1" w:styleId="afffffffff0">
    <w:name w:val="标准文件_三级无标题"/>
    <w:basedOn w:val="afff"/>
    <w:autoRedefine/>
    <w:qFormat/>
    <w:pPr>
      <w:spacing w:beforeLines="0" w:before="0" w:afterLines="0" w:after="0"/>
      <w:outlineLvl w:val="9"/>
    </w:pPr>
    <w:rPr>
      <w:rFonts w:ascii="宋体" w:eastAsia="宋体"/>
    </w:rPr>
  </w:style>
  <w:style w:type="paragraph" w:customStyle="1" w:styleId="afffffffff1">
    <w:name w:val="标准文件_二级无标题"/>
    <w:basedOn w:val="affe"/>
    <w:autoRedefine/>
    <w:qFormat/>
    <w:pPr>
      <w:spacing w:beforeLines="0" w:before="0" w:afterLines="0" w:after="0"/>
      <w:outlineLvl w:val="9"/>
    </w:pPr>
    <w:rPr>
      <w:rFonts w:ascii="宋体" w:eastAsia="宋体"/>
    </w:rPr>
  </w:style>
  <w:style w:type="paragraph" w:customStyle="1" w:styleId="afffffffff2">
    <w:name w:val="标准_四级无标题"/>
    <w:basedOn w:val="afff0"/>
    <w:next w:val="afffff5"/>
    <w:autoRedefine/>
    <w:qFormat/>
    <w:rPr>
      <w:rFonts w:eastAsia="宋体"/>
    </w:rPr>
  </w:style>
  <w:style w:type="paragraph" w:customStyle="1" w:styleId="afffffffff3">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5"/>
    <w:autoRedefine/>
    <w:qFormat/>
    <w:pPr>
      <w:numPr>
        <w:numId w:val="24"/>
      </w:numPr>
      <w:ind w:firstLineChars="0" w:firstLine="0"/>
    </w:pPr>
    <w:rPr>
      <w:rFonts w:cs="Arial"/>
      <w:szCs w:val="28"/>
    </w:rPr>
  </w:style>
  <w:style w:type="paragraph" w:customStyle="1" w:styleId="afffffffff4">
    <w:name w:val="标准文件_附录标题"/>
    <w:basedOn w:val="aff3"/>
    <w:autoRedefine/>
    <w:qFormat/>
    <w:pPr>
      <w:numPr>
        <w:numId w:val="0"/>
      </w:numPr>
      <w:spacing w:after="280"/>
      <w:outlineLvl w:val="9"/>
    </w:pPr>
  </w:style>
  <w:style w:type="paragraph" w:customStyle="1" w:styleId="afffffffff5">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5"/>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6">
    <w:name w:val="标准文件_索引字母"/>
    <w:next w:val="afffff5"/>
    <w:autoRedefine/>
    <w:qFormat/>
    <w:pPr>
      <w:jc w:val="center"/>
    </w:pPr>
    <w:rPr>
      <w:rFonts w:ascii="宋体" w:eastAsia="Times New Roman" w:hAnsi="宋体"/>
      <w:b/>
      <w:kern w:val="2"/>
      <w:sz w:val="21"/>
    </w:rPr>
  </w:style>
  <w:style w:type="paragraph" w:customStyle="1" w:styleId="afffffffff7">
    <w:name w:val="标准文件_附录前"/>
    <w:next w:val="afffff5"/>
    <w:autoRedefine/>
    <w:qFormat/>
    <w:pPr>
      <w:spacing w:line="20" w:lineRule="atLeast"/>
      <w:ind w:firstLine="200"/>
    </w:pPr>
    <w:rPr>
      <w:rFonts w:ascii="宋体" w:hAnsi="宋体"/>
      <w:kern w:val="2"/>
      <w:sz w:val="10"/>
    </w:rPr>
  </w:style>
  <w:style w:type="paragraph" w:customStyle="1" w:styleId="afffffffff8">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autoRedefine/>
    <w:qFormat/>
    <w:pPr>
      <w:ind w:firstLineChars="0" w:firstLine="0"/>
      <w:jc w:val="center"/>
    </w:pPr>
    <w:rPr>
      <w:sz w:val="18"/>
    </w:rPr>
  </w:style>
  <w:style w:type="paragraph" w:customStyle="1" w:styleId="afff2">
    <w:name w:val="标准文件_注："/>
    <w:next w:val="afffff5"/>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autoRedefine/>
    <w:qFormat/>
    <w:pPr>
      <w:widowControl w:val="0"/>
      <w:numPr>
        <w:numId w:val="28"/>
      </w:numPr>
      <w:jc w:val="both"/>
    </w:pPr>
    <w:rPr>
      <w:rFonts w:ascii="宋体"/>
      <w:sz w:val="18"/>
      <w:szCs w:val="18"/>
    </w:rPr>
  </w:style>
  <w:style w:type="paragraph" w:customStyle="1" w:styleId="afffffffffa">
    <w:name w:val="标准文件_示例内容"/>
    <w:basedOn w:val="afffff5"/>
    <w:autoRedefine/>
    <w:qFormat/>
    <w:pPr>
      <w:ind w:firstLine="420"/>
    </w:pPr>
    <w:rPr>
      <w:sz w:val="18"/>
    </w:rPr>
  </w:style>
  <w:style w:type="paragraph" w:customStyle="1" w:styleId="afa">
    <w:name w:val="标准文件_示例×："/>
    <w:basedOn w:val="afff5"/>
    <w:next w:val="afffffffffa"/>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autoRedefine/>
    <w:qFormat/>
    <w:rPr>
      <w:rFonts w:ascii="宋体" w:hAnsi="Times New Roman"/>
      <w:sz w:val="21"/>
    </w:rPr>
  </w:style>
  <w:style w:type="paragraph" w:customStyle="1" w:styleId="afffffffffb">
    <w:name w:val="标准文件_表格续"/>
    <w:basedOn w:val="afffff5"/>
    <w:next w:val="afffff5"/>
    <w:autoRedefine/>
    <w:qFormat/>
    <w:pPr>
      <w:jc w:val="center"/>
    </w:pPr>
    <w:rPr>
      <w:rFonts w:ascii="黑体" w:eastAsia="黑体" w:hAnsi="黑体"/>
    </w:rPr>
  </w:style>
  <w:style w:type="character" w:styleId="afffffffffc">
    <w:name w:val="Placeholder Text"/>
    <w:basedOn w:val="afff6"/>
    <w:autoRedefine/>
    <w:uiPriority w:val="99"/>
    <w:semiHidden/>
    <w:qFormat/>
    <w:rPr>
      <w:color w:val="808080"/>
    </w:rPr>
  </w:style>
  <w:style w:type="paragraph" w:customStyle="1" w:styleId="2">
    <w:name w:val="标准文件_二级项2"/>
    <w:basedOn w:val="afffff5"/>
    <w:autoRedefine/>
    <w:qFormat/>
    <w:pPr>
      <w:numPr>
        <w:ilvl w:val="1"/>
        <w:numId w:val="21"/>
      </w:numPr>
      <w:ind w:firstLineChars="0" w:firstLine="0"/>
    </w:pPr>
  </w:style>
  <w:style w:type="paragraph" w:customStyle="1" w:styleId="21">
    <w:name w:val="标准文件_三级项2"/>
    <w:basedOn w:val="afffff5"/>
    <w:autoRedefine/>
    <w:qFormat/>
    <w:pPr>
      <w:numPr>
        <w:numId w:val="30"/>
      </w:numPr>
      <w:spacing w:line="300" w:lineRule="exact"/>
      <w:ind w:firstLineChars="0"/>
    </w:pPr>
    <w:rPr>
      <w:rFonts w:ascii="Times New Roman"/>
    </w:rPr>
  </w:style>
  <w:style w:type="paragraph" w:customStyle="1" w:styleId="20">
    <w:name w:val="标准文件_一级项2"/>
    <w:basedOn w:val="afffff5"/>
    <w:autoRedefine/>
    <w:qFormat/>
    <w:pPr>
      <w:numPr>
        <w:numId w:val="31"/>
      </w:numPr>
      <w:spacing w:line="300" w:lineRule="exact"/>
      <w:ind w:firstLineChars="0"/>
    </w:pPr>
    <w:rPr>
      <w:rFonts w:ascii="Times New Roman"/>
    </w:rPr>
  </w:style>
  <w:style w:type="paragraph" w:customStyle="1" w:styleId="afffffffffd">
    <w:name w:val="标准文件_提示"/>
    <w:basedOn w:val="afffff5"/>
    <w:next w:val="afffff5"/>
    <w:autoRedefine/>
    <w:qFormat/>
    <w:pPr>
      <w:ind w:firstLine="420"/>
    </w:pPr>
    <w:rPr>
      <w:rFonts w:ascii="黑体" w:eastAsia="黑体"/>
    </w:rPr>
  </w:style>
  <w:style w:type="character" w:customStyle="1" w:styleId="afffffffffe">
    <w:name w:val="标准文件_来源"/>
    <w:basedOn w:val="afff6"/>
    <w:autoRedefine/>
    <w:uiPriority w:val="1"/>
    <w:qFormat/>
    <w:rPr>
      <w:rFonts w:eastAsia="宋体"/>
      <w:sz w:val="21"/>
    </w:rPr>
  </w:style>
  <w:style w:type="paragraph" w:customStyle="1" w:styleId="affffffffff">
    <w:name w:val="标准文件_图表说明"/>
    <w:autoRedefine/>
    <w:qFormat/>
    <w:pPr>
      <w:spacing w:line="276" w:lineRule="auto"/>
      <w:ind w:firstLine="420"/>
    </w:pPr>
    <w:rPr>
      <w:rFonts w:ascii="宋体" w:hAnsi="宋体"/>
      <w:kern w:val="2"/>
      <w:sz w:val="18"/>
    </w:rPr>
  </w:style>
  <w:style w:type="paragraph" w:customStyle="1" w:styleId="affffffffff0">
    <w:name w:val="其他发布日期"/>
    <w:basedOn w:val="afffffff3"/>
    <w:autoRedefine/>
    <w:qFormat/>
    <w:pPr>
      <w:framePr w:w="3997" w:h="471" w:hRule="exact" w:hSpace="0" w:vSpace="181" w:wrap="around" w:vAnchor="page" w:hAnchor="page" w:x="1419" w:y="14097"/>
    </w:pPr>
  </w:style>
  <w:style w:type="paragraph" w:customStyle="1" w:styleId="affffffffff1">
    <w:name w:val="其他实施日期"/>
    <w:basedOn w:val="affffffff9"/>
    <w:autoRedefine/>
    <w:qFormat/>
    <w:pPr>
      <w:framePr w:w="3997" w:h="471" w:hRule="exact" w:vSpace="181" w:wrap="around" w:vAnchor="page" w:hAnchor="page" w:x="7089" w:y="14097"/>
    </w:pPr>
  </w:style>
  <w:style w:type="paragraph" w:customStyle="1" w:styleId="affffffffff2">
    <w:name w:val="标准文件_文件编号"/>
    <w:basedOn w:val="afffff5"/>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autoRedefine/>
    <w:qFormat/>
    <w:pPr>
      <w:framePr w:wrap="auto"/>
      <w:spacing w:before="57"/>
    </w:pPr>
    <w:rPr>
      <w:sz w:val="21"/>
    </w:rPr>
  </w:style>
  <w:style w:type="paragraph" w:customStyle="1" w:styleId="affffffffff4">
    <w:name w:val="标准文件_文件名称"/>
    <w:basedOn w:val="afffff5"/>
    <w:next w:val="afffff5"/>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autoRedefine/>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autoRedefine/>
    <w:qFormat/>
    <w:pPr>
      <w:ind w:left="811" w:firstLineChars="0" w:firstLine="0"/>
    </w:pPr>
    <w:rPr>
      <w:sz w:val="18"/>
    </w:rPr>
  </w:style>
  <w:style w:type="paragraph" w:customStyle="1" w:styleId="X">
    <w:name w:val="标准文件_注X后"/>
    <w:basedOn w:val="afffff5"/>
    <w:autoRedefine/>
    <w:qFormat/>
    <w:pPr>
      <w:ind w:left="811" w:firstLineChars="0" w:firstLine="0"/>
    </w:pPr>
    <w:rPr>
      <w:sz w:val="18"/>
    </w:rPr>
  </w:style>
  <w:style w:type="paragraph" w:customStyle="1" w:styleId="affffffffff6">
    <w:name w:val="标准文件_示例后"/>
    <w:basedOn w:val="afffff5"/>
    <w:autoRedefine/>
    <w:qFormat/>
    <w:pPr>
      <w:ind w:left="964" w:firstLineChars="0" w:firstLine="0"/>
    </w:pPr>
    <w:rPr>
      <w:sz w:val="18"/>
    </w:rPr>
  </w:style>
  <w:style w:type="paragraph" w:customStyle="1" w:styleId="X0">
    <w:name w:val="标准文件_示例X后"/>
    <w:basedOn w:val="afffff5"/>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autoRedefine/>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autoRedefine/>
    <w:qFormat/>
    <w:pPr>
      <w:spacing w:beforeLines="0" w:before="0" w:afterLines="0" w:after="0" w:line="276" w:lineRule="auto"/>
    </w:pPr>
    <w:rPr>
      <w:rFonts w:ascii="宋体" w:eastAsia="宋体"/>
    </w:rPr>
  </w:style>
  <w:style w:type="paragraph" w:customStyle="1" w:styleId="afffffffffff">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autoRedefine/>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autoRedefine/>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autoRedefine/>
    <w:qFormat/>
    <w:rPr>
      <w:rFonts w:hAnsi="黑体"/>
    </w:rPr>
  </w:style>
  <w:style w:type="paragraph" w:customStyle="1" w:styleId="afffffffffff3">
    <w:name w:val="标准文件_脚注内容"/>
    <w:basedOn w:val="afffff5"/>
    <w:autoRedefine/>
    <w:qFormat/>
    <w:pPr>
      <w:ind w:leftChars="200" w:left="400" w:hangingChars="200" w:hanging="200"/>
    </w:pPr>
    <w:rPr>
      <w:sz w:val="15"/>
    </w:rPr>
  </w:style>
  <w:style w:type="paragraph" w:customStyle="1" w:styleId="afffffffffff4">
    <w:name w:val="标准文件_术语条一"/>
    <w:basedOn w:val="affffffffe"/>
    <w:next w:val="afffff5"/>
    <w:autoRedefine/>
    <w:qFormat/>
  </w:style>
  <w:style w:type="paragraph" w:customStyle="1" w:styleId="afffffffffff5">
    <w:name w:val="标准文件_术语条二"/>
    <w:basedOn w:val="afffffffff1"/>
    <w:next w:val="afffff5"/>
    <w:autoRedefine/>
    <w:qFormat/>
  </w:style>
  <w:style w:type="paragraph" w:customStyle="1" w:styleId="afffffffffff6">
    <w:name w:val="标准文件_术语条三"/>
    <w:basedOn w:val="afffffffff0"/>
    <w:next w:val="afffff5"/>
    <w:autoRedefine/>
    <w:qFormat/>
  </w:style>
  <w:style w:type="paragraph" w:customStyle="1" w:styleId="afffffffffff7">
    <w:name w:val="标准文件_术语条四"/>
    <w:basedOn w:val="afffffffff3"/>
    <w:next w:val="afffff5"/>
    <w:autoRedefine/>
    <w:qFormat/>
  </w:style>
  <w:style w:type="paragraph" w:customStyle="1" w:styleId="afffffffffff8">
    <w:name w:val="标准文件_术语条五"/>
    <w:basedOn w:val="afffffffff"/>
    <w:next w:val="afffff5"/>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autoRedefine/>
    <w:qFormat/>
    <w:rPr>
      <w:rFonts w:ascii="黑体" w:eastAsia="黑体"/>
      <w:spacing w:val="85"/>
      <w:w w:val="100"/>
      <w:position w:val="3"/>
      <w:sz w:val="28"/>
      <w:szCs w:val="28"/>
    </w:rPr>
  </w:style>
  <w:style w:type="paragraph" w:customStyle="1" w:styleId="afffffffffffa">
    <w:name w:val="段"/>
    <w:autoRedefine/>
    <w:qFormat/>
    <w:pPr>
      <w:tabs>
        <w:tab w:val="center" w:pos="4201"/>
        <w:tab w:val="right" w:leader="dot" w:pos="9298"/>
      </w:tabs>
      <w:autoSpaceDE w:val="0"/>
      <w:autoSpaceDN w:val="0"/>
      <w:ind w:firstLineChars="200" w:firstLine="420"/>
      <w:jc w:val="both"/>
    </w:pPr>
    <w:rPr>
      <w:rFonts w:ascii="宋体"/>
      <w:sz w:val="21"/>
    </w:rPr>
  </w:style>
  <w:style w:type="paragraph" w:customStyle="1" w:styleId="TableText">
    <w:name w:val="Table Text"/>
    <w:basedOn w:val="afff5"/>
    <w:autoRedefine/>
    <w:semiHidden/>
    <w:qFormat/>
    <w:pPr>
      <w:widowControl/>
      <w:kinsoku w:val="0"/>
      <w:autoSpaceDE w:val="0"/>
      <w:autoSpaceDN w:val="0"/>
      <w:snapToGrid w:val="0"/>
      <w:spacing w:line="240" w:lineRule="auto"/>
      <w:jc w:val="left"/>
    </w:pPr>
    <w:rPr>
      <w:rFonts w:ascii="宋体" w:hAnsi="宋体" w:cs="宋体"/>
      <w:color w:val="000000"/>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6BAEC9EB9A34818B38CFB9011C5A2B4"/>
        <w:category>
          <w:name w:val="常规"/>
          <w:gallery w:val="placeholder"/>
        </w:category>
        <w:types>
          <w:type w:val="bbPlcHdr"/>
        </w:types>
        <w:behaviors>
          <w:behavior w:val="content"/>
        </w:behaviors>
        <w:guid w:val="{9375CD0C-8890-4CC7-ABB3-877132F59AD0}"/>
      </w:docPartPr>
      <w:docPartBody>
        <w:p w:rsidR="00B5444A" w:rsidRDefault="00484AF3">
          <w:pPr>
            <w:pStyle w:val="16BAEC9EB9A34818B38CFB9011C5A2B4"/>
          </w:pPr>
          <w:r>
            <w:rPr>
              <w:rStyle w:val="a3"/>
              <w:rFonts w:hint="eastAsia"/>
            </w:rPr>
            <w:t>单击或点击此处输入文字。</w:t>
          </w:r>
        </w:p>
      </w:docPartBody>
    </w:docPart>
    <w:docPart>
      <w:docPartPr>
        <w:name w:val="214DE6D3710143AAB1ABA096AB11C71F"/>
        <w:category>
          <w:name w:val="常规"/>
          <w:gallery w:val="placeholder"/>
        </w:category>
        <w:types>
          <w:type w:val="bbPlcHdr"/>
        </w:types>
        <w:behaviors>
          <w:behavior w:val="content"/>
        </w:behaviors>
        <w:guid w:val="{150802FA-BE63-4F02-9310-167089B42714}"/>
      </w:docPartPr>
      <w:docPartBody>
        <w:p w:rsidR="00B5444A" w:rsidRDefault="00484AF3">
          <w:pPr>
            <w:pStyle w:val="214DE6D3710143AAB1ABA096AB11C71F"/>
          </w:pPr>
          <w:r>
            <w:rPr>
              <w:rStyle w:val="a3"/>
              <w:rFonts w:hint="eastAsia"/>
            </w:rPr>
            <w:t>选择一项。</w:t>
          </w:r>
        </w:p>
      </w:docPartBody>
    </w:docPart>
    <w:docPart>
      <w:docPartPr>
        <w:name w:val="0350DB7BBFFA44B7BE71E0D1BA40DEDD"/>
        <w:category>
          <w:name w:val="常规"/>
          <w:gallery w:val="placeholder"/>
        </w:category>
        <w:types>
          <w:type w:val="bbPlcHdr"/>
        </w:types>
        <w:behaviors>
          <w:behavior w:val="content"/>
        </w:behaviors>
        <w:guid w:val="{B9E1BD02-98A6-4558-9F38-3E94373FBB77}"/>
      </w:docPartPr>
      <w:docPartBody>
        <w:p w:rsidR="00B5444A" w:rsidRDefault="00484AF3">
          <w:pPr>
            <w:pStyle w:val="0350DB7BBFFA44B7BE71E0D1BA40DED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E59"/>
    <w:rsid w:val="00137E52"/>
    <w:rsid w:val="00145248"/>
    <w:rsid w:val="00281B7C"/>
    <w:rsid w:val="00484AF3"/>
    <w:rsid w:val="004C7E59"/>
    <w:rsid w:val="004F6B80"/>
    <w:rsid w:val="00743EDA"/>
    <w:rsid w:val="00AA7594"/>
    <w:rsid w:val="00AE697F"/>
    <w:rsid w:val="00B5444A"/>
    <w:rsid w:val="00C74C6A"/>
    <w:rsid w:val="00D21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6BAEC9EB9A34818B38CFB9011C5A2B4">
    <w:name w:val="16BAEC9EB9A34818B38CFB9011C5A2B4"/>
    <w:qFormat/>
    <w:pPr>
      <w:widowControl w:val="0"/>
      <w:jc w:val="both"/>
    </w:pPr>
    <w:rPr>
      <w:kern w:val="2"/>
      <w:sz w:val="21"/>
      <w:szCs w:val="22"/>
    </w:rPr>
  </w:style>
  <w:style w:type="paragraph" w:customStyle="1" w:styleId="214DE6D3710143AAB1ABA096AB11C71F">
    <w:name w:val="214DE6D3710143AAB1ABA096AB11C71F"/>
    <w:qFormat/>
    <w:pPr>
      <w:widowControl w:val="0"/>
      <w:jc w:val="both"/>
    </w:pPr>
    <w:rPr>
      <w:kern w:val="2"/>
      <w:sz w:val="21"/>
      <w:szCs w:val="22"/>
    </w:rPr>
  </w:style>
  <w:style w:type="paragraph" w:customStyle="1" w:styleId="0350DB7BBFFA44B7BE71E0D1BA40DEDD">
    <w:name w:val="0350DB7BBFFA44B7BE71E0D1BA40DEDD"/>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2DF6B0-BA85-40EA-A9F5-E9090FAB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16</TotalTime>
  <Pages>14</Pages>
  <Words>1400</Words>
  <Characters>7985</Characters>
  <Application>Microsoft Office Word</Application>
  <DocSecurity>0</DocSecurity>
  <Lines>66</Lines>
  <Paragraphs>18</Paragraphs>
  <ScaleCrop>false</ScaleCrop>
  <Company>PCMI</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陈国彬</dc:creator>
  <dc:description>&lt;config cover="true" show_menu="true" version="1.0.0" doctype="SDKXY"&gt;_x000d_
&lt;/config&gt;</dc:description>
  <cp:lastModifiedBy>陈国彬</cp:lastModifiedBy>
  <cp:revision>39</cp:revision>
  <cp:lastPrinted>2020-08-30T10:00:00Z</cp:lastPrinted>
  <dcterms:created xsi:type="dcterms:W3CDTF">2024-04-29T06:38:00Z</dcterms:created>
  <dcterms:modified xsi:type="dcterms:W3CDTF">2024-12-27T06:33:00Z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3B59ADA096044730BE8D18176A7BCF93_12</vt:lpwstr>
  </property>
  <property fmtid="{D5CDD505-2E9C-101B-9397-08002B2CF9AE}" pid="16" name="DoublePage">
    <vt:lpwstr>true</vt:lpwstr>
  </property>
</Properties>
</file>