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762C2C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noWrap w:val="0"/>
            <w:vAlign w:val="top"/>
          </w:tcPr>
          <w:p w14:paraId="782674EA">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noWrap w:val="0"/>
            <w:vAlign w:val="top"/>
          </w:tcPr>
          <w:p w14:paraId="12F315F9">
            <w:pPr>
              <w:pStyle w:val="18"/>
              <w:framePr w:wrap="notBeside" w:vAnchor="page" w:hAnchor="page" w:x="1372" w:y="568"/>
              <w:tabs>
                <w:tab w:val="clear" w:pos="4153"/>
                <w:tab w:val="clear" w:pos="8306"/>
              </w:tabs>
              <w:spacing w:line="240" w:lineRule="auto"/>
              <w:jc w:val="both"/>
              <w:rPr>
                <w:rFonts w:hint="default" w:ascii="黑体" w:hAnsi="黑体" w:eastAsia="黑体"/>
                <w:sz w:val="21"/>
                <w:szCs w:val="21"/>
                <w:lang w:val="en-US" w:eastAsia="zh-CN"/>
              </w:rPr>
            </w:pPr>
            <w:r>
              <w:rPr>
                <w:rFonts w:hint="eastAsia" w:ascii="黑体" w:hAnsi="黑体" w:eastAsia="黑体"/>
                <w:sz w:val="21"/>
                <w:szCs w:val="21"/>
                <w:lang w:val="en-US" w:eastAsia="zh-CN"/>
              </w:rPr>
              <w:t>03.120.20</w:t>
            </w:r>
          </w:p>
        </w:tc>
      </w:tr>
      <w:tr w14:paraId="017325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noWrap w:val="0"/>
            <w:vAlign w:val="top"/>
          </w:tcPr>
          <w:p w14:paraId="6FBAD50C">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noWrap w:val="0"/>
            <w:vAlign w:val="top"/>
          </w:tcPr>
          <w:p w14:paraId="208AF63E">
            <w:pPr>
              <w:pStyle w:val="18"/>
              <w:framePr w:wrap="notBeside" w:vAnchor="page" w:hAnchor="page" w:x="1372" w:y="568"/>
              <w:tabs>
                <w:tab w:val="clear" w:pos="4153"/>
                <w:tab w:val="clear" w:pos="8306"/>
              </w:tabs>
              <w:spacing w:before="40" w:line="240" w:lineRule="auto"/>
              <w:jc w:val="left"/>
              <w:rPr>
                <w:rFonts w:hint="default" w:ascii="黑体" w:hAnsi="黑体" w:eastAsia="黑体"/>
                <w:sz w:val="21"/>
                <w:szCs w:val="21"/>
                <w:lang w:val="en-US" w:eastAsia="zh-CN"/>
              </w:rPr>
            </w:pPr>
            <w:r>
              <w:rPr>
                <w:rFonts w:hint="eastAsia" w:ascii="黑体" w:hAnsi="黑体" w:eastAsia="黑体"/>
                <w:sz w:val="21"/>
                <w:szCs w:val="21"/>
                <w:lang w:val="en-US" w:eastAsia="zh-CN"/>
              </w:rPr>
              <w:t>A00</w:t>
            </w:r>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2D6997E4">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noWrap w:val="0"/>
            <w:vAlign w:val="top"/>
          </w:tcPr>
          <w:p w14:paraId="0961BEE9">
            <w:pPr>
              <w:pStyle w:val="149"/>
              <w:framePr w:w="0" w:hRule="auto" w:wrap="auto" w:vAnchor="margin" w:hAnchor="text" w:xAlign="left" w:yAlign="inline"/>
              <w:rPr>
                <w:rFonts w:hint="default" w:ascii="宋体" w:hAnsi="宋体" w:eastAsia="宋体"/>
                <w:sz w:val="28"/>
                <w:szCs w:val="28"/>
                <w:lang w:val="en-US" w:eastAsia="zh-CN"/>
              </w:rPr>
            </w:pPr>
            <w:bookmarkStart w:id="0" w:name="_Hlk26473981"/>
            <w:r>
              <w:drawing>
                <wp:inline distT="0" distB="0" distL="114300" distR="114300">
                  <wp:extent cx="796290" cy="397510"/>
                  <wp:effectExtent l="0" t="0" r="3810" b="889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24"/>
                          <a:stretch>
                            <a:fillRect/>
                          </a:stretch>
                        </pic:blipFill>
                        <pic:spPr>
                          <a:xfrm>
                            <a:off x="0" y="0"/>
                            <a:ext cx="796290" cy="397510"/>
                          </a:xfrm>
                          <a:prstGeom prst="rect">
                            <a:avLst/>
                          </a:prstGeom>
                          <a:noFill/>
                          <a:ln>
                            <a:noFill/>
                          </a:ln>
                        </pic:spPr>
                      </pic:pic>
                    </a:graphicData>
                  </a:graphic>
                </wp:inline>
              </w:drawing>
            </w:r>
            <w:r>
              <w:rPr>
                <w:sz w:val="21"/>
                <w:szCs w:val="21"/>
              </w:rPr>
              <w:t xml:space="preserve"> </w:t>
            </w:r>
            <w:r>
              <w:rPr>
                <w:shd w:val="clear" w:color="auto" w:fill="auto"/>
              </w:rPr>
              <w:fldChar w:fldCharType="begin">
                <w:ffData>
                  <w:name w:val="c1"/>
                  <w:enabled/>
                  <w:calcOnExit w:val="0"/>
                  <w:textInput>
                    <w:maxLength w:val="8"/>
                  </w:textInput>
                </w:ffData>
              </w:fldChar>
            </w:r>
            <w:bookmarkStart w:id="1" w:name="c1"/>
            <w:r>
              <w:rPr>
                <w:shd w:val="clear" w:color="auto" w:fill="auto"/>
              </w:rPr>
              <w:instrText xml:space="preserve"> FORMTEXT </w:instrText>
            </w:r>
            <w:r>
              <w:rPr>
                <w:shd w:val="clear" w:color="auto" w:fill="auto"/>
              </w:rPr>
              <w:fldChar w:fldCharType="separate"/>
            </w:r>
            <w:r>
              <w:rPr>
                <w:rFonts w:hint="eastAsia"/>
                <w:shd w:val="clear" w:color="auto" w:fill="auto"/>
                <w:lang w:eastAsia="zh-CN"/>
              </w:rPr>
              <w:t>3</w:t>
            </w:r>
            <w:r>
              <w:rPr>
                <w:rFonts w:hint="eastAsia"/>
                <w:shd w:val="clear" w:color="auto" w:fill="auto"/>
                <w:lang w:val="en-US" w:eastAsia="zh-CN"/>
              </w:rPr>
              <w:t>2</w:t>
            </w:r>
            <w:r>
              <w:rPr>
                <w:shd w:val="clear" w:color="auto" w:fill="auto"/>
              </w:rPr>
              <w:fldChar w:fldCharType="end"/>
            </w:r>
            <w:bookmarkEnd w:id="1"/>
            <w:r>
              <w:rPr>
                <w:rFonts w:hint="eastAsia"/>
                <w:lang w:val="en-US" w:eastAsia="zh-CN"/>
              </w:rPr>
              <w:t>13</w:t>
            </w:r>
          </w:p>
        </w:tc>
      </w:tr>
    </w:tbl>
    <w:p w14:paraId="1536DA97">
      <w:pPr>
        <w:pStyle w:val="180"/>
        <w:framePr w:w="9639" w:h="624" w:hRule="exact" w:hSpace="181" w:vSpace="181" w:vAnchor="text"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2"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lang w:eastAsia="zh-CN"/>
        </w:rPr>
        <w:t>宿迁市</w:t>
      </w:r>
      <w:r>
        <w:rPr>
          <w:rFonts w:ascii="黑体" w:eastAsia="黑体"/>
          <w:b w:val="0"/>
          <w:w w:val="100"/>
          <w:sz w:val="48"/>
        </w:rPr>
        <w:fldChar w:fldCharType="end"/>
      </w:r>
      <w:bookmarkEnd w:id="2"/>
      <w:r>
        <w:rPr>
          <w:rFonts w:hint="eastAsia" w:ascii="黑体" w:hAnsi="黑体" w:eastAsia="黑体"/>
          <w:b w:val="0"/>
          <w:bCs w:val="0"/>
          <w:w w:val="100"/>
          <w:sz w:val="48"/>
          <w:szCs w:val="48"/>
        </w:rPr>
        <w:t>地方标准</w:t>
      </w:r>
    </w:p>
    <w:bookmarkEnd w:id="0"/>
    <w:p w14:paraId="1B9814FF">
      <w:pPr>
        <w:pStyle w:val="68"/>
        <w:outlineLvl w:val="0"/>
        <w:rPr>
          <w:rFonts w:hint="default" w:eastAsia="黑体"/>
          <w:lang w:val="en-US" w:eastAsia="zh-CN"/>
        </w:rPr>
      </w:pPr>
      <w:bookmarkStart w:id="3" w:name="_Toc29658"/>
      <w:bookmarkStart w:id="4" w:name="_Toc10377"/>
      <w:bookmarkStart w:id="5" w:name="_Toc20755"/>
      <w:bookmarkStart w:id="6" w:name="_Toc13658"/>
      <w:bookmarkStart w:id="7" w:name="_Toc8233"/>
      <w:bookmarkStart w:id="8" w:name="_Toc20751"/>
      <w:bookmarkStart w:id="9" w:name="_Toc26261"/>
      <w:r>
        <w:rPr>
          <w:lang w:val="fr-FR"/>
        </w:rPr>
        <w:t>DB</w:t>
      </w:r>
      <w:r>
        <w:rPr>
          <w:rFonts w:hint="eastAsia"/>
          <w:lang w:val="en-US" w:eastAsia="zh-CN"/>
        </w:rPr>
        <w:t xml:space="preserve"> </w:t>
      </w:r>
      <w:r>
        <w:fldChar w:fldCharType="begin">
          <w:ffData>
            <w:name w:val="文字1"/>
            <w:enabled/>
            <w:calcOnExit w:val="0"/>
            <w:textInput>
              <w:default w:val="XX/T"/>
            </w:textInput>
          </w:ffData>
        </w:fldChar>
      </w:r>
      <w:bookmarkStart w:id="10" w:name="文字1"/>
      <w:r>
        <w:rPr>
          <w:lang w:val="fr-FR"/>
        </w:rPr>
        <w:instrText xml:space="preserve"> FORMTEXT </w:instrText>
      </w:r>
      <w:r>
        <w:fldChar w:fldCharType="separate"/>
      </w:r>
      <w:r>
        <w:rPr>
          <w:rFonts w:hint="eastAsia"/>
          <w:lang w:val="en-US" w:eastAsia="zh-CN"/>
        </w:rPr>
        <w:t>3213</w:t>
      </w:r>
      <w:r>
        <w:rPr>
          <w:lang w:val="fr-FR"/>
        </w:rPr>
        <w:t>/T</w:t>
      </w:r>
      <w:r>
        <w:fldChar w:fldCharType="end"/>
      </w:r>
      <w:bookmarkEnd w:id="10"/>
      <w:r>
        <w:rPr>
          <w:lang w:val="fr-FR"/>
        </w:rPr>
        <w:t xml:space="preserve"> </w:t>
      </w:r>
      <w:r>
        <w:fldChar w:fldCharType="begin">
          <w:ffData>
            <w:name w:val="NSTD_CODE_F"/>
            <w:enabled/>
            <w:calcOnExit w:val="0"/>
            <w:textInput>
              <w:default w:val="XXXX"/>
            </w:textInput>
          </w:ffData>
        </w:fldChar>
      </w:r>
      <w:bookmarkStart w:id="11" w:name="NSTD_CODE_F"/>
      <w:r>
        <w:rPr>
          <w:lang w:val="fr-FR"/>
        </w:rPr>
        <w:instrText xml:space="preserve"> FORMTEXT </w:instrText>
      </w:r>
      <w:r>
        <w:fldChar w:fldCharType="separate"/>
      </w:r>
      <w:r>
        <w:rPr>
          <w:lang w:val="fr-FR"/>
        </w:rPr>
        <w:t>XXXX</w:t>
      </w:r>
      <w:r>
        <w:fldChar w:fldCharType="end"/>
      </w:r>
      <w:bookmarkEnd w:id="11"/>
      <w:r>
        <w:rPr>
          <w:rFonts w:hAnsi="黑体"/>
          <w:lang w:val="fr-FR"/>
        </w:rPr>
        <w:t>—</w:t>
      </w:r>
      <w:bookmarkEnd w:id="3"/>
      <w:bookmarkEnd w:id="4"/>
      <w:bookmarkEnd w:id="5"/>
      <w:bookmarkEnd w:id="6"/>
      <w:bookmarkEnd w:id="7"/>
      <w:bookmarkEnd w:id="8"/>
      <w:bookmarkEnd w:id="9"/>
      <w:r>
        <w:rPr>
          <w:rFonts w:hint="eastAsia"/>
          <w:lang w:val="en-US" w:eastAsia="zh-CN"/>
        </w:rPr>
        <w:t>2024</w:t>
      </w:r>
    </w:p>
    <w:p w14:paraId="765383FD">
      <w:pPr>
        <w:pStyle w:val="122"/>
        <w:rPr>
          <w:rFonts w:hAnsi="黑体"/>
        </w:rPr>
      </w:pPr>
      <w:r>
        <w:rPr>
          <w:rFonts w:hAnsi="黑体"/>
        </w:rPr>
        <w:fldChar w:fldCharType="begin">
          <w:ffData>
            <w:name w:val="OSTD_CODE"/>
            <w:enabled/>
            <w:calcOnExit w:val="0"/>
            <w:textInput/>
          </w:ffData>
        </w:fldChar>
      </w:r>
      <w:bookmarkStart w:id="12"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12"/>
    </w:p>
    <w:p w14:paraId="1AA3E384">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4445" r="0" b="508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eD&#10;SZbYAAAADAEAAA8AAAAAAAAAAQAgAAAAIgAAAGRycy9kb3ducmV2LnhtbFBLAQIUABQAAAAIAIdO&#10;4kDurh1R6gEAALoDAAAOAAAAAAAAAAEAIAAAACcBAABkcnMvZTJvRG9jLnhtbFBLBQYAAAAABgAG&#10;AFkBAACDBQAAAAA=&#10;">
                <v:fill on="f" focussize="0,0"/>
                <v:stroke color="#000000" joinstyle="round"/>
                <v:imagedata o:title=""/>
                <o:lock v:ext="edit" aspectratio="f"/>
              </v:line>
            </w:pict>
          </mc:Fallback>
        </mc:AlternateContent>
      </w:r>
    </w:p>
    <w:p w14:paraId="595087AC">
      <w:pPr>
        <w:pStyle w:val="180"/>
        <w:framePr w:w="9639" w:h="6976" w:hRule="exact" w:hSpace="0" w:vSpace="0" w:vAnchor="text" w:hAnchor="page" w:y="6408"/>
        <w:jc w:val="center"/>
        <w:rPr>
          <w:rFonts w:ascii="黑体" w:hAnsi="黑体" w:eastAsia="黑体"/>
          <w:b w:val="0"/>
          <w:bCs w:val="0"/>
          <w:w w:val="100"/>
        </w:rPr>
      </w:pPr>
    </w:p>
    <w:p w14:paraId="1E5D99AC">
      <w:pPr>
        <w:pStyle w:val="154"/>
        <w:framePr w:h="6974" w:hRule="exact" w:x="1419" w:anchorLock="1"/>
      </w:pPr>
      <w:r>
        <w:fldChar w:fldCharType="begin">
          <w:ffData>
            <w:name w:val="CSTD_NAME"/>
            <w:enabled/>
            <w:calcOnExit w:val="0"/>
            <w:textInput>
              <w:default w:val="点击此处添加标准名称"/>
            </w:textInput>
          </w:ffData>
        </w:fldChar>
      </w:r>
      <w:bookmarkStart w:id="13" w:name="CSTD_NAME"/>
      <w:r>
        <w:instrText xml:space="preserve"> FORMTEXT </w:instrText>
      </w:r>
      <w:r>
        <w:fldChar w:fldCharType="separate"/>
      </w:r>
      <w:r>
        <w:rPr>
          <w:rFonts w:hint="eastAsia"/>
        </w:rPr>
        <w:t>“宿迁精品”评价通则</w:t>
      </w:r>
      <w:r>
        <w:fldChar w:fldCharType="end"/>
      </w:r>
      <w:bookmarkEnd w:id="13"/>
    </w:p>
    <w:p w14:paraId="6D5CCE97">
      <w:pPr>
        <w:framePr w:w="9639" w:h="6974" w:hRule="exact" w:wrap="around" w:vAnchor="page" w:hAnchor="page" w:x="1419" w:y="6408" w:anchorLock="1"/>
        <w:ind w:left="-1418"/>
      </w:pPr>
    </w:p>
    <w:p w14:paraId="27EBEA4F">
      <w:pPr>
        <w:pStyle w:val="140"/>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4" w:name="ESTD_NAME"/>
      <w:r>
        <w:rPr>
          <w:rFonts w:eastAsia="黑体"/>
          <w:szCs w:val="28"/>
        </w:rPr>
        <w:instrText xml:space="preserve"> FORMTEXT </w:instrText>
      </w:r>
      <w:r>
        <w:rPr>
          <w:rFonts w:eastAsia="黑体"/>
          <w:szCs w:val="28"/>
        </w:rPr>
        <w:fldChar w:fldCharType="separate"/>
      </w:r>
      <w:r>
        <w:rPr>
          <w:rFonts w:hint="eastAsia" w:eastAsia="黑体"/>
          <w:szCs w:val="28"/>
        </w:rPr>
        <w:t>General rules for Suqian premium brand assessment</w:t>
      </w:r>
      <w:r>
        <w:rPr>
          <w:rFonts w:eastAsia="黑体"/>
          <w:szCs w:val="28"/>
        </w:rPr>
        <w:fldChar w:fldCharType="end"/>
      </w:r>
      <w:bookmarkEnd w:id="14"/>
    </w:p>
    <w:p w14:paraId="17BCD10E">
      <w:pPr>
        <w:framePr w:w="9639" w:h="6974" w:hRule="exact" w:wrap="around" w:vAnchor="page" w:hAnchor="page" w:x="1419" w:y="6408" w:anchorLock="1"/>
        <w:spacing w:line="760" w:lineRule="exact"/>
        <w:ind w:left="-1418"/>
      </w:pPr>
    </w:p>
    <w:p w14:paraId="0245F540">
      <w:pPr>
        <w:pStyle w:val="140"/>
        <w:framePr w:w="9639" w:h="6974" w:hRule="exact" w:wrap="around" w:vAnchor="page" w:hAnchor="page" w:x="1419" w:y="6408" w:anchorLock="1"/>
        <w:textAlignment w:val="bottom"/>
        <w:rPr>
          <w:rFonts w:eastAsia="黑体"/>
          <w:szCs w:val="28"/>
        </w:rPr>
      </w:pPr>
    </w:p>
    <w:p w14:paraId="52A42BF9">
      <w:pPr>
        <w:pStyle w:val="140"/>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5"/>
              <w:listEntry w:val=" "/>
              <w:listEntry w:val="草案版次选择"/>
              <w:listEntry w:val="（工作组讨论稿）"/>
              <w:listEntry w:val="（征求意见稿）"/>
              <w:listEntry w:val="（送审讨论稿）"/>
              <w:listEntry w:val="（送审稿）"/>
              <w:listEntry w:val="（报批稿）"/>
            </w:ddList>
          </w:ffData>
        </w:fldChar>
      </w:r>
      <w:bookmarkStart w:id="15" w:name="下拉1"/>
      <w:r>
        <w:rPr>
          <w:sz w:val="24"/>
          <w:szCs w:val="28"/>
        </w:rPr>
        <w:instrText xml:space="preserve"> FORMDROPDOWN </w:instrText>
      </w:r>
      <w:r>
        <w:rPr>
          <w:sz w:val="24"/>
          <w:szCs w:val="28"/>
        </w:rPr>
        <w:fldChar w:fldCharType="separate"/>
      </w:r>
      <w:r>
        <w:rPr>
          <w:sz w:val="24"/>
          <w:szCs w:val="28"/>
        </w:rPr>
        <w:fldChar w:fldCharType="end"/>
      </w:r>
      <w:bookmarkEnd w:id="15"/>
    </w:p>
    <w:p w14:paraId="0C2595B9">
      <w:pPr>
        <w:pStyle w:val="140"/>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6"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6"/>
    </w:p>
    <w:p w14:paraId="1C3E97D7">
      <w:pPr>
        <w:pStyle w:val="185"/>
        <w:framePr w:y="14176"/>
      </w:pPr>
      <w:r>
        <w:rPr>
          <w:rFonts w:ascii="黑体"/>
        </w:rPr>
        <w:fldChar w:fldCharType="begin">
          <w:ffData>
            <w:name w:val="PLSH_DATE_Y"/>
            <w:enabled/>
            <w:calcOnExit w:val="0"/>
            <w:textInput>
              <w:default w:val="XXXX"/>
              <w:maxLength w:val="4"/>
            </w:textInput>
          </w:ffData>
        </w:fldChar>
      </w:r>
      <w:bookmarkStart w:id="17"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8"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9"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发布</w:t>
      </w:r>
    </w:p>
    <w:p w14:paraId="3EBCAA10">
      <w:pPr>
        <w:pStyle w:val="89"/>
        <w:framePr w:y="14176"/>
      </w:pPr>
      <w:r>
        <w:rPr>
          <w:rFonts w:ascii="黑体"/>
        </w:rPr>
        <w:fldChar w:fldCharType="begin">
          <w:ffData>
            <w:name w:val="CROT_DATE_Y"/>
            <w:enabled/>
            <w:calcOnExit w:val="0"/>
            <w:textInput>
              <w:default w:val="XXXX"/>
              <w:maxLength w:val="4"/>
            </w:textInput>
          </w:ffData>
        </w:fldChar>
      </w:r>
      <w:bookmarkStart w:id="20"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20"/>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21"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21"/>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2"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22"/>
      <w:r>
        <w:rPr>
          <w:rFonts w:hint="eastAsia"/>
        </w:rPr>
        <w:t>实施</w:t>
      </w:r>
    </w:p>
    <w:p w14:paraId="010E6704">
      <w:pPr>
        <w:pStyle w:val="215"/>
        <w:framePr w:h="584" w:hRule="exact" w:hSpace="181" w:vSpace="181" w:y="15027"/>
        <w:rPr>
          <w:rFonts w:hAnsi="黑体"/>
        </w:rPr>
      </w:pPr>
      <w:r>
        <w:rPr>
          <w:rFonts w:hAnsi="黑体"/>
          <w:w w:val="100"/>
          <w:sz w:val="28"/>
        </w:rPr>
        <w:fldChar w:fldCharType="begin">
          <w:ffData>
            <w:name w:val="fm"/>
            <w:enabled/>
            <w:calcOnExit w:val="0"/>
            <w:textInput/>
          </w:ffData>
        </w:fldChar>
      </w:r>
      <w:bookmarkStart w:id="23" w:name="fm"/>
      <w:r>
        <w:rPr>
          <w:rFonts w:hAnsi="黑体"/>
          <w:w w:val="100"/>
          <w:sz w:val="28"/>
        </w:rPr>
        <w:instrText xml:space="preserve"> FORMTEXT </w:instrText>
      </w:r>
      <w:r>
        <w:rPr>
          <w:rFonts w:hAnsi="黑体"/>
          <w:w w:val="100"/>
          <w:sz w:val="28"/>
        </w:rPr>
        <w:fldChar w:fldCharType="separate"/>
      </w:r>
      <w:r>
        <w:rPr>
          <w:rFonts w:hint="eastAsia" w:hAnsi="黑体"/>
          <w:w w:val="100"/>
          <w:sz w:val="28"/>
          <w:lang w:eastAsia="zh-CN"/>
        </w:rPr>
        <w:t>宿迁市市场监督管理局</w:t>
      </w:r>
      <w:r>
        <w:rPr>
          <w:rFonts w:hAnsi="黑体"/>
          <w:w w:val="100"/>
          <w:sz w:val="28"/>
        </w:rPr>
        <w:fldChar w:fldCharType="end"/>
      </w:r>
      <w:bookmarkEnd w:id="23"/>
      <w:r>
        <w:rPr>
          <w:rFonts w:ascii="Times New Roman"/>
          <w:w w:val="100"/>
          <w:sz w:val="28"/>
        </w:rPr>
        <w:t>  </w:t>
      </w:r>
      <w:r>
        <w:rPr>
          <w:rStyle w:val="62"/>
          <w:rFonts w:hint="eastAsia" w:hAnsi="黑体"/>
          <w:position w:val="0"/>
        </w:rPr>
        <w:t>发</w:t>
      </w:r>
      <w:r>
        <w:rPr>
          <w:rStyle w:val="62"/>
          <w:rFonts w:hint="eastAsia" w:hAnsi="黑体"/>
          <w:spacing w:val="0"/>
          <w:position w:val="0"/>
        </w:rPr>
        <w:t>布</w:t>
      </w:r>
    </w:p>
    <w:p w14:paraId="5112A55F">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pgNumType w:fmt="decimal"/>
          <w:cols w:space="720"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4445" r="0" b="508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B3&#10;Ymi56AEAALgDAAAOAAAAAAAAAAEAIAAAACYBAABkcnMvZTJvRG9jLnhtbFBLBQYAAAAABgAGAFkB&#10;AACABQAAAAA=&#10;">
                <v:fill on="f" focussize="0,0"/>
                <v:stroke color="#000000" joinstyle="round"/>
                <v:imagedata o:title=""/>
                <o:lock v:ext="edit" aspectratio="f"/>
                <w10:anchorlock/>
              </v:line>
            </w:pict>
          </mc:Fallback>
        </mc:AlternateContent>
      </w:r>
    </w:p>
    <w:p w14:paraId="4D4294BA">
      <w:pPr>
        <w:pStyle w:val="160"/>
        <w:bidi w:val="0"/>
        <w:spacing w:before="560"/>
        <w:rPr>
          <w:rFonts w:hint="eastAsia"/>
          <w:lang w:eastAsia="zh-CN"/>
        </w:rPr>
      </w:pPr>
      <w:bookmarkStart w:id="24" w:name="BookMark1"/>
      <w:bookmarkStart w:id="25" w:name="_Toc10922"/>
      <w:bookmarkStart w:id="26" w:name="_Toc32414"/>
      <w:bookmarkStart w:id="27" w:name="_Toc11155"/>
      <w:bookmarkStart w:id="28" w:name="_Toc12509"/>
      <w:r>
        <w:rPr>
          <w:rFonts w:hint="eastAsia"/>
          <w:spacing w:val="320"/>
          <w:lang w:eastAsia="zh-CN"/>
        </w:rPr>
        <w:t>目</w:t>
      </w:r>
      <w:r>
        <w:rPr>
          <w:rFonts w:hint="eastAsia"/>
          <w:lang w:eastAsia="zh-CN"/>
        </w:rPr>
        <w:t>次</w:t>
      </w:r>
    </w:p>
    <w:p w14:paraId="3F5B02E7">
      <w:pPr>
        <w:pStyle w:val="19"/>
        <w:keepNext w:val="0"/>
        <w:keepLines w:val="0"/>
        <w:pageBreakBefore w:val="0"/>
        <w:widowControl w:val="0"/>
        <w:tabs>
          <w:tab w:val="right" w:leader="dot" w:pos="9355"/>
        </w:tabs>
        <w:kinsoku/>
        <w:wordWrap/>
        <w:overflowPunct/>
        <w:topLinePunct w:val="0"/>
        <w:autoSpaceDE/>
        <w:autoSpaceDN/>
        <w:bidi w:val="0"/>
        <w:adjustRightInd w:val="0"/>
        <w:snapToGrid/>
        <w:spacing w:line="400" w:lineRule="exact"/>
        <w:textAlignment w:val="auto"/>
        <w:rPr>
          <w:rFonts w:hint="eastAsia" w:ascii="宋体" w:hAnsi="宋体" w:eastAsia="宋体" w:cs="宋体"/>
          <w:spacing w:val="0"/>
          <w:sz w:val="21"/>
          <w:szCs w:val="21"/>
        </w:rPr>
      </w:pPr>
      <w:r>
        <w:rPr>
          <w:rFonts w:hint="eastAsia" w:ascii="宋体" w:hAnsi="宋体" w:eastAsia="宋体" w:cs="宋体"/>
          <w:spacing w:val="0"/>
          <w:sz w:val="21"/>
          <w:szCs w:val="21"/>
          <w:lang w:eastAsia="zh-CN"/>
        </w:rPr>
        <w:fldChar w:fldCharType="begin"/>
      </w:r>
      <w:r>
        <w:rPr>
          <w:rFonts w:hint="eastAsia" w:ascii="宋体" w:hAnsi="宋体" w:eastAsia="宋体" w:cs="宋体"/>
          <w:spacing w:val="0"/>
          <w:sz w:val="21"/>
          <w:szCs w:val="21"/>
          <w:lang w:eastAsia="zh-CN"/>
        </w:rPr>
        <w:instrText xml:space="preserve">TOC \o "1-5" \h \u </w:instrText>
      </w:r>
      <w:r>
        <w:rPr>
          <w:rFonts w:hint="eastAsia" w:ascii="宋体" w:hAnsi="宋体" w:eastAsia="宋体" w:cs="宋体"/>
          <w:spacing w:val="0"/>
          <w:sz w:val="21"/>
          <w:szCs w:val="21"/>
          <w:lang w:eastAsia="zh-CN"/>
        </w:rPr>
        <w:fldChar w:fldCharType="separate"/>
      </w:r>
      <w:r>
        <w:rPr>
          <w:rFonts w:hint="eastAsia" w:ascii="宋体" w:hAnsi="宋体" w:eastAsia="宋体" w:cs="宋体"/>
          <w:spacing w:val="0"/>
          <w:sz w:val="21"/>
          <w:szCs w:val="21"/>
          <w:lang w:eastAsia="zh-CN"/>
        </w:rPr>
        <w:fldChar w:fldCharType="begin"/>
      </w:r>
      <w:r>
        <w:rPr>
          <w:rFonts w:hint="eastAsia" w:ascii="宋体" w:hAnsi="宋体" w:eastAsia="宋体" w:cs="宋体"/>
          <w:spacing w:val="0"/>
          <w:sz w:val="21"/>
          <w:szCs w:val="21"/>
          <w:lang w:eastAsia="zh-CN"/>
        </w:rPr>
        <w:instrText xml:space="preserve"> HYPERLINK \l _Toc18701 </w:instrText>
      </w:r>
      <w:r>
        <w:rPr>
          <w:rFonts w:hint="eastAsia" w:ascii="宋体" w:hAnsi="宋体" w:eastAsia="宋体" w:cs="宋体"/>
          <w:spacing w:val="0"/>
          <w:sz w:val="21"/>
          <w:szCs w:val="21"/>
          <w:lang w:eastAsia="zh-CN"/>
        </w:rPr>
        <w:fldChar w:fldCharType="separate"/>
      </w:r>
      <w:r>
        <w:rPr>
          <w:rFonts w:hint="eastAsia" w:ascii="宋体" w:hAnsi="宋体" w:eastAsia="宋体" w:cs="宋体"/>
          <w:spacing w:val="0"/>
          <w:sz w:val="21"/>
          <w:szCs w:val="21"/>
          <w:lang w:eastAsia="zh-CN"/>
        </w:rPr>
        <w:t>前言</w:t>
      </w:r>
      <w:r>
        <w:rPr>
          <w:rFonts w:hint="eastAsia" w:ascii="宋体" w:hAnsi="宋体" w:eastAsia="宋体" w:cs="宋体"/>
          <w:spacing w:val="0"/>
          <w:sz w:val="21"/>
          <w:szCs w:val="21"/>
        </w:rPr>
        <w:tab/>
      </w:r>
      <w:r>
        <w:rPr>
          <w:rFonts w:hint="eastAsia" w:ascii="宋体" w:hAnsi="宋体" w:eastAsia="宋体" w:cs="宋体"/>
          <w:spacing w:val="0"/>
          <w:sz w:val="21"/>
          <w:szCs w:val="21"/>
        </w:rPr>
        <w:fldChar w:fldCharType="begin"/>
      </w:r>
      <w:r>
        <w:rPr>
          <w:rFonts w:hint="eastAsia" w:ascii="宋体" w:hAnsi="宋体" w:eastAsia="宋体" w:cs="宋体"/>
          <w:spacing w:val="0"/>
          <w:sz w:val="21"/>
          <w:szCs w:val="21"/>
        </w:rPr>
        <w:instrText xml:space="preserve"> PAGEREF _Toc18701 \h </w:instrText>
      </w:r>
      <w:r>
        <w:rPr>
          <w:rFonts w:hint="eastAsia" w:ascii="宋体" w:hAnsi="宋体" w:eastAsia="宋体" w:cs="宋体"/>
          <w:spacing w:val="0"/>
          <w:sz w:val="21"/>
          <w:szCs w:val="21"/>
        </w:rPr>
        <w:fldChar w:fldCharType="separate"/>
      </w:r>
      <w:r>
        <w:rPr>
          <w:rFonts w:hint="eastAsia" w:ascii="宋体" w:hAnsi="宋体" w:eastAsia="宋体" w:cs="宋体"/>
          <w:spacing w:val="0"/>
          <w:sz w:val="21"/>
          <w:szCs w:val="21"/>
        </w:rPr>
        <w:t>II</w:t>
      </w:r>
      <w:r>
        <w:rPr>
          <w:rFonts w:hint="eastAsia" w:ascii="宋体" w:hAnsi="宋体" w:eastAsia="宋体" w:cs="宋体"/>
          <w:spacing w:val="0"/>
          <w:sz w:val="21"/>
          <w:szCs w:val="21"/>
        </w:rPr>
        <w:fldChar w:fldCharType="end"/>
      </w:r>
      <w:r>
        <w:rPr>
          <w:rFonts w:hint="eastAsia" w:ascii="宋体" w:hAnsi="宋体" w:eastAsia="宋体" w:cs="宋体"/>
          <w:spacing w:val="0"/>
          <w:sz w:val="21"/>
          <w:szCs w:val="21"/>
          <w:lang w:eastAsia="zh-CN"/>
        </w:rPr>
        <w:fldChar w:fldCharType="end"/>
      </w:r>
    </w:p>
    <w:p w14:paraId="268DD35A">
      <w:pPr>
        <w:pStyle w:val="19"/>
        <w:keepNext w:val="0"/>
        <w:keepLines w:val="0"/>
        <w:pageBreakBefore w:val="0"/>
        <w:widowControl w:val="0"/>
        <w:tabs>
          <w:tab w:val="right" w:leader="dot" w:pos="9355"/>
        </w:tabs>
        <w:kinsoku/>
        <w:wordWrap/>
        <w:overflowPunct/>
        <w:topLinePunct w:val="0"/>
        <w:autoSpaceDE/>
        <w:autoSpaceDN/>
        <w:bidi w:val="0"/>
        <w:adjustRightInd w:val="0"/>
        <w:snapToGrid/>
        <w:spacing w:line="400" w:lineRule="exact"/>
        <w:textAlignment w:val="auto"/>
        <w:rPr>
          <w:rFonts w:hint="eastAsia" w:ascii="宋体" w:hAnsi="宋体" w:eastAsia="宋体" w:cs="宋体"/>
          <w:spacing w:val="0"/>
          <w:sz w:val="21"/>
          <w:szCs w:val="21"/>
        </w:rPr>
      </w:pPr>
      <w:r>
        <w:rPr>
          <w:rFonts w:hint="eastAsia" w:ascii="宋体" w:hAnsi="宋体" w:eastAsia="宋体" w:cs="宋体"/>
          <w:spacing w:val="0"/>
          <w:sz w:val="21"/>
          <w:szCs w:val="21"/>
          <w:lang w:eastAsia="zh-CN"/>
        </w:rPr>
        <w:fldChar w:fldCharType="begin"/>
      </w:r>
      <w:r>
        <w:rPr>
          <w:rFonts w:hint="eastAsia" w:ascii="宋体" w:hAnsi="宋体" w:eastAsia="宋体" w:cs="宋体"/>
          <w:spacing w:val="0"/>
          <w:sz w:val="21"/>
          <w:szCs w:val="21"/>
          <w:lang w:eastAsia="zh-CN"/>
        </w:rPr>
        <w:instrText xml:space="preserve"> HYPERLINK \l _Toc15610 </w:instrText>
      </w:r>
      <w:r>
        <w:rPr>
          <w:rFonts w:hint="eastAsia" w:ascii="宋体" w:hAnsi="宋体" w:eastAsia="宋体" w:cs="宋体"/>
          <w:spacing w:val="0"/>
          <w:sz w:val="21"/>
          <w:szCs w:val="21"/>
          <w:lang w:eastAsia="zh-CN"/>
        </w:rPr>
        <w:fldChar w:fldCharType="separate"/>
      </w:r>
      <w:r>
        <w:rPr>
          <w:rFonts w:hint="eastAsia" w:ascii="宋体" w:hAnsi="宋体" w:eastAsia="宋体" w:cs="宋体"/>
          <w:i w:val="0"/>
          <w:spacing w:val="0"/>
          <w:sz w:val="21"/>
          <w:szCs w:val="21"/>
        </w:rPr>
        <w:t>1</w:t>
      </w:r>
      <w:r>
        <w:rPr>
          <w:rFonts w:hint="eastAsia" w:ascii="宋体" w:hAnsi="宋体" w:eastAsia="宋体" w:cs="宋体"/>
          <w:i w:val="0"/>
          <w:spacing w:val="0"/>
          <w:sz w:val="21"/>
          <w:szCs w:val="21"/>
          <w:lang w:eastAsia="zh-CN"/>
        </w:rPr>
        <w:t xml:space="preserve"> </w:t>
      </w:r>
      <w:r>
        <w:rPr>
          <w:rFonts w:hint="eastAsia" w:ascii="宋体" w:hAnsi="宋体" w:eastAsia="宋体" w:cs="宋体"/>
          <w:i w:val="0"/>
          <w:spacing w:val="0"/>
          <w:sz w:val="21"/>
          <w:szCs w:val="21"/>
        </w:rPr>
        <w:t xml:space="preserve"> </w:t>
      </w:r>
      <w:r>
        <w:rPr>
          <w:rFonts w:hint="eastAsia" w:ascii="宋体" w:hAnsi="宋体" w:eastAsia="宋体" w:cs="宋体"/>
          <w:spacing w:val="0"/>
          <w:sz w:val="21"/>
          <w:szCs w:val="21"/>
        </w:rPr>
        <w:t>范围</w:t>
      </w:r>
      <w:r>
        <w:rPr>
          <w:rFonts w:hint="eastAsia" w:ascii="宋体" w:hAnsi="宋体" w:eastAsia="宋体" w:cs="宋体"/>
          <w:spacing w:val="0"/>
          <w:sz w:val="21"/>
          <w:szCs w:val="21"/>
        </w:rPr>
        <w:tab/>
      </w:r>
      <w:r>
        <w:rPr>
          <w:rFonts w:hint="eastAsia" w:ascii="宋体" w:hAnsi="宋体" w:eastAsia="宋体" w:cs="宋体"/>
          <w:spacing w:val="0"/>
          <w:sz w:val="21"/>
          <w:szCs w:val="21"/>
        </w:rPr>
        <w:fldChar w:fldCharType="begin"/>
      </w:r>
      <w:r>
        <w:rPr>
          <w:rFonts w:hint="eastAsia" w:ascii="宋体" w:hAnsi="宋体" w:eastAsia="宋体" w:cs="宋体"/>
          <w:spacing w:val="0"/>
          <w:sz w:val="21"/>
          <w:szCs w:val="21"/>
        </w:rPr>
        <w:instrText xml:space="preserve"> PAGEREF _Toc15610 \h </w:instrText>
      </w:r>
      <w:r>
        <w:rPr>
          <w:rFonts w:hint="eastAsia" w:ascii="宋体" w:hAnsi="宋体" w:eastAsia="宋体" w:cs="宋体"/>
          <w:spacing w:val="0"/>
          <w:sz w:val="21"/>
          <w:szCs w:val="21"/>
        </w:rPr>
        <w:fldChar w:fldCharType="separate"/>
      </w:r>
      <w:r>
        <w:rPr>
          <w:rFonts w:hint="eastAsia" w:ascii="宋体" w:hAnsi="宋体" w:eastAsia="宋体" w:cs="宋体"/>
          <w:spacing w:val="0"/>
          <w:sz w:val="21"/>
          <w:szCs w:val="21"/>
        </w:rPr>
        <w:t>1</w:t>
      </w:r>
      <w:r>
        <w:rPr>
          <w:rFonts w:hint="eastAsia" w:ascii="宋体" w:hAnsi="宋体" w:eastAsia="宋体" w:cs="宋体"/>
          <w:spacing w:val="0"/>
          <w:sz w:val="21"/>
          <w:szCs w:val="21"/>
        </w:rPr>
        <w:fldChar w:fldCharType="end"/>
      </w:r>
      <w:r>
        <w:rPr>
          <w:rFonts w:hint="eastAsia" w:ascii="宋体" w:hAnsi="宋体" w:eastAsia="宋体" w:cs="宋体"/>
          <w:spacing w:val="0"/>
          <w:sz w:val="21"/>
          <w:szCs w:val="21"/>
          <w:lang w:eastAsia="zh-CN"/>
        </w:rPr>
        <w:fldChar w:fldCharType="end"/>
      </w:r>
    </w:p>
    <w:p w14:paraId="1918EF6A">
      <w:pPr>
        <w:pStyle w:val="19"/>
        <w:keepNext w:val="0"/>
        <w:keepLines w:val="0"/>
        <w:pageBreakBefore w:val="0"/>
        <w:widowControl w:val="0"/>
        <w:tabs>
          <w:tab w:val="right" w:leader="dot" w:pos="9355"/>
        </w:tabs>
        <w:kinsoku/>
        <w:wordWrap/>
        <w:overflowPunct/>
        <w:topLinePunct w:val="0"/>
        <w:autoSpaceDE/>
        <w:autoSpaceDN/>
        <w:bidi w:val="0"/>
        <w:adjustRightInd w:val="0"/>
        <w:snapToGrid/>
        <w:spacing w:line="400" w:lineRule="exact"/>
        <w:textAlignment w:val="auto"/>
        <w:rPr>
          <w:rFonts w:hint="eastAsia" w:ascii="宋体" w:hAnsi="宋体" w:eastAsia="宋体" w:cs="宋体"/>
          <w:spacing w:val="0"/>
          <w:sz w:val="21"/>
          <w:szCs w:val="21"/>
        </w:rPr>
      </w:pPr>
      <w:r>
        <w:rPr>
          <w:rFonts w:hint="eastAsia" w:ascii="宋体" w:hAnsi="宋体" w:eastAsia="宋体" w:cs="宋体"/>
          <w:spacing w:val="0"/>
          <w:sz w:val="21"/>
          <w:szCs w:val="21"/>
          <w:lang w:eastAsia="zh-CN"/>
        </w:rPr>
        <w:fldChar w:fldCharType="begin"/>
      </w:r>
      <w:r>
        <w:rPr>
          <w:rFonts w:hint="eastAsia" w:ascii="宋体" w:hAnsi="宋体" w:eastAsia="宋体" w:cs="宋体"/>
          <w:spacing w:val="0"/>
          <w:sz w:val="21"/>
          <w:szCs w:val="21"/>
          <w:lang w:eastAsia="zh-CN"/>
        </w:rPr>
        <w:instrText xml:space="preserve"> HYPERLINK \l _Toc7018 </w:instrText>
      </w:r>
      <w:r>
        <w:rPr>
          <w:rFonts w:hint="eastAsia" w:ascii="宋体" w:hAnsi="宋体" w:eastAsia="宋体" w:cs="宋体"/>
          <w:spacing w:val="0"/>
          <w:sz w:val="21"/>
          <w:szCs w:val="21"/>
          <w:lang w:eastAsia="zh-CN"/>
        </w:rPr>
        <w:fldChar w:fldCharType="separate"/>
      </w:r>
      <w:r>
        <w:rPr>
          <w:rFonts w:hint="eastAsia" w:ascii="宋体" w:hAnsi="宋体" w:eastAsia="宋体" w:cs="宋体"/>
          <w:i w:val="0"/>
          <w:spacing w:val="0"/>
          <w:sz w:val="21"/>
          <w:szCs w:val="21"/>
        </w:rPr>
        <w:t>2</w:t>
      </w:r>
      <w:r>
        <w:rPr>
          <w:rFonts w:hint="eastAsia" w:ascii="宋体" w:hAnsi="宋体" w:eastAsia="宋体" w:cs="宋体"/>
          <w:i w:val="0"/>
          <w:spacing w:val="0"/>
          <w:sz w:val="21"/>
          <w:szCs w:val="21"/>
          <w:lang w:eastAsia="zh-CN"/>
        </w:rPr>
        <w:t xml:space="preserve"> </w:t>
      </w:r>
      <w:r>
        <w:rPr>
          <w:rFonts w:hint="eastAsia" w:ascii="宋体" w:hAnsi="宋体" w:eastAsia="宋体" w:cs="宋体"/>
          <w:i w:val="0"/>
          <w:spacing w:val="0"/>
          <w:sz w:val="21"/>
          <w:szCs w:val="21"/>
        </w:rPr>
        <w:t xml:space="preserve"> </w:t>
      </w:r>
      <w:r>
        <w:rPr>
          <w:rFonts w:hint="eastAsia" w:ascii="宋体" w:hAnsi="宋体" w:eastAsia="宋体" w:cs="宋体"/>
          <w:spacing w:val="0"/>
          <w:sz w:val="21"/>
          <w:szCs w:val="21"/>
        </w:rPr>
        <w:t>规范性引用文件</w:t>
      </w:r>
      <w:r>
        <w:rPr>
          <w:rFonts w:hint="eastAsia" w:ascii="宋体" w:hAnsi="宋体" w:eastAsia="宋体" w:cs="宋体"/>
          <w:spacing w:val="0"/>
          <w:sz w:val="21"/>
          <w:szCs w:val="21"/>
        </w:rPr>
        <w:tab/>
      </w:r>
      <w:r>
        <w:rPr>
          <w:rFonts w:hint="eastAsia" w:ascii="宋体" w:hAnsi="宋体" w:eastAsia="宋体" w:cs="宋体"/>
          <w:spacing w:val="0"/>
          <w:sz w:val="21"/>
          <w:szCs w:val="21"/>
        </w:rPr>
        <w:fldChar w:fldCharType="begin"/>
      </w:r>
      <w:r>
        <w:rPr>
          <w:rFonts w:hint="eastAsia" w:ascii="宋体" w:hAnsi="宋体" w:eastAsia="宋体" w:cs="宋体"/>
          <w:spacing w:val="0"/>
          <w:sz w:val="21"/>
          <w:szCs w:val="21"/>
        </w:rPr>
        <w:instrText xml:space="preserve"> PAGEREF _Toc7018 \h </w:instrText>
      </w:r>
      <w:r>
        <w:rPr>
          <w:rFonts w:hint="eastAsia" w:ascii="宋体" w:hAnsi="宋体" w:eastAsia="宋体" w:cs="宋体"/>
          <w:spacing w:val="0"/>
          <w:sz w:val="21"/>
          <w:szCs w:val="21"/>
        </w:rPr>
        <w:fldChar w:fldCharType="separate"/>
      </w:r>
      <w:r>
        <w:rPr>
          <w:rFonts w:hint="eastAsia" w:ascii="宋体" w:hAnsi="宋体" w:eastAsia="宋体" w:cs="宋体"/>
          <w:spacing w:val="0"/>
          <w:sz w:val="21"/>
          <w:szCs w:val="21"/>
        </w:rPr>
        <w:t>1</w:t>
      </w:r>
      <w:r>
        <w:rPr>
          <w:rFonts w:hint="eastAsia" w:ascii="宋体" w:hAnsi="宋体" w:eastAsia="宋体" w:cs="宋体"/>
          <w:spacing w:val="0"/>
          <w:sz w:val="21"/>
          <w:szCs w:val="21"/>
        </w:rPr>
        <w:fldChar w:fldCharType="end"/>
      </w:r>
      <w:r>
        <w:rPr>
          <w:rFonts w:hint="eastAsia" w:ascii="宋体" w:hAnsi="宋体" w:eastAsia="宋体" w:cs="宋体"/>
          <w:spacing w:val="0"/>
          <w:sz w:val="21"/>
          <w:szCs w:val="21"/>
          <w:lang w:eastAsia="zh-CN"/>
        </w:rPr>
        <w:fldChar w:fldCharType="end"/>
      </w:r>
    </w:p>
    <w:p w14:paraId="56106415">
      <w:pPr>
        <w:pStyle w:val="19"/>
        <w:keepNext w:val="0"/>
        <w:keepLines w:val="0"/>
        <w:pageBreakBefore w:val="0"/>
        <w:widowControl w:val="0"/>
        <w:tabs>
          <w:tab w:val="right" w:leader="dot" w:pos="9355"/>
        </w:tabs>
        <w:kinsoku/>
        <w:wordWrap/>
        <w:overflowPunct/>
        <w:topLinePunct w:val="0"/>
        <w:autoSpaceDE/>
        <w:autoSpaceDN/>
        <w:bidi w:val="0"/>
        <w:adjustRightInd w:val="0"/>
        <w:snapToGrid/>
        <w:spacing w:line="400" w:lineRule="exact"/>
        <w:textAlignment w:val="auto"/>
        <w:rPr>
          <w:rFonts w:hint="eastAsia" w:ascii="宋体" w:hAnsi="宋体" w:eastAsia="宋体" w:cs="宋体"/>
          <w:spacing w:val="0"/>
          <w:sz w:val="21"/>
          <w:szCs w:val="21"/>
        </w:rPr>
      </w:pPr>
      <w:r>
        <w:rPr>
          <w:rFonts w:hint="eastAsia" w:ascii="宋体" w:hAnsi="宋体" w:eastAsia="宋体" w:cs="宋体"/>
          <w:spacing w:val="0"/>
          <w:sz w:val="21"/>
          <w:szCs w:val="21"/>
          <w:lang w:eastAsia="zh-CN"/>
        </w:rPr>
        <w:fldChar w:fldCharType="begin"/>
      </w:r>
      <w:r>
        <w:rPr>
          <w:rFonts w:hint="eastAsia" w:ascii="宋体" w:hAnsi="宋体" w:eastAsia="宋体" w:cs="宋体"/>
          <w:spacing w:val="0"/>
          <w:sz w:val="21"/>
          <w:szCs w:val="21"/>
          <w:lang w:eastAsia="zh-CN"/>
        </w:rPr>
        <w:instrText xml:space="preserve"> HYPERLINK \l _Toc20354 </w:instrText>
      </w:r>
      <w:r>
        <w:rPr>
          <w:rFonts w:hint="eastAsia" w:ascii="宋体" w:hAnsi="宋体" w:eastAsia="宋体" w:cs="宋体"/>
          <w:spacing w:val="0"/>
          <w:sz w:val="21"/>
          <w:szCs w:val="21"/>
          <w:lang w:eastAsia="zh-CN"/>
        </w:rPr>
        <w:fldChar w:fldCharType="separate"/>
      </w:r>
      <w:r>
        <w:rPr>
          <w:rFonts w:hint="eastAsia" w:ascii="宋体" w:hAnsi="宋体" w:eastAsia="宋体" w:cs="宋体"/>
          <w:i w:val="0"/>
          <w:spacing w:val="0"/>
          <w:sz w:val="21"/>
          <w:szCs w:val="21"/>
        </w:rPr>
        <w:t>3</w:t>
      </w:r>
      <w:r>
        <w:rPr>
          <w:rFonts w:hint="eastAsia" w:ascii="宋体" w:hAnsi="宋体" w:eastAsia="宋体" w:cs="宋体"/>
          <w:i w:val="0"/>
          <w:spacing w:val="0"/>
          <w:sz w:val="21"/>
          <w:szCs w:val="21"/>
          <w:lang w:eastAsia="zh-CN"/>
        </w:rPr>
        <w:t xml:space="preserve"> </w:t>
      </w:r>
      <w:r>
        <w:rPr>
          <w:rFonts w:hint="eastAsia" w:ascii="宋体" w:hAnsi="宋体" w:eastAsia="宋体" w:cs="宋体"/>
          <w:i w:val="0"/>
          <w:spacing w:val="0"/>
          <w:sz w:val="21"/>
          <w:szCs w:val="21"/>
        </w:rPr>
        <w:t xml:space="preserve"> </w:t>
      </w:r>
      <w:r>
        <w:rPr>
          <w:rFonts w:hint="eastAsia" w:ascii="宋体" w:hAnsi="宋体" w:eastAsia="宋体" w:cs="宋体"/>
          <w:spacing w:val="0"/>
          <w:sz w:val="21"/>
          <w:szCs w:val="21"/>
        </w:rPr>
        <w:t>术语和定义</w:t>
      </w:r>
      <w:r>
        <w:rPr>
          <w:rFonts w:hint="eastAsia" w:ascii="宋体" w:hAnsi="宋体" w:eastAsia="宋体" w:cs="宋体"/>
          <w:spacing w:val="0"/>
          <w:sz w:val="21"/>
          <w:szCs w:val="21"/>
        </w:rPr>
        <w:tab/>
      </w:r>
      <w:r>
        <w:rPr>
          <w:rFonts w:hint="eastAsia" w:ascii="宋体" w:hAnsi="宋体" w:eastAsia="宋体" w:cs="宋体"/>
          <w:spacing w:val="0"/>
          <w:sz w:val="21"/>
          <w:szCs w:val="21"/>
        </w:rPr>
        <w:fldChar w:fldCharType="begin"/>
      </w:r>
      <w:r>
        <w:rPr>
          <w:rFonts w:hint="eastAsia" w:ascii="宋体" w:hAnsi="宋体" w:eastAsia="宋体" w:cs="宋体"/>
          <w:spacing w:val="0"/>
          <w:sz w:val="21"/>
          <w:szCs w:val="21"/>
        </w:rPr>
        <w:instrText xml:space="preserve"> PAGEREF _Toc20354 \h </w:instrText>
      </w:r>
      <w:r>
        <w:rPr>
          <w:rFonts w:hint="eastAsia" w:ascii="宋体" w:hAnsi="宋体" w:eastAsia="宋体" w:cs="宋体"/>
          <w:spacing w:val="0"/>
          <w:sz w:val="21"/>
          <w:szCs w:val="21"/>
        </w:rPr>
        <w:fldChar w:fldCharType="separate"/>
      </w:r>
      <w:r>
        <w:rPr>
          <w:rFonts w:hint="eastAsia" w:ascii="宋体" w:hAnsi="宋体" w:eastAsia="宋体" w:cs="宋体"/>
          <w:spacing w:val="0"/>
          <w:sz w:val="21"/>
          <w:szCs w:val="21"/>
        </w:rPr>
        <w:t>1</w:t>
      </w:r>
      <w:r>
        <w:rPr>
          <w:rFonts w:hint="eastAsia" w:ascii="宋体" w:hAnsi="宋体" w:eastAsia="宋体" w:cs="宋体"/>
          <w:spacing w:val="0"/>
          <w:sz w:val="21"/>
          <w:szCs w:val="21"/>
        </w:rPr>
        <w:fldChar w:fldCharType="end"/>
      </w:r>
      <w:r>
        <w:rPr>
          <w:rFonts w:hint="eastAsia" w:ascii="宋体" w:hAnsi="宋体" w:eastAsia="宋体" w:cs="宋体"/>
          <w:spacing w:val="0"/>
          <w:sz w:val="21"/>
          <w:szCs w:val="21"/>
          <w:lang w:eastAsia="zh-CN"/>
        </w:rPr>
        <w:fldChar w:fldCharType="end"/>
      </w:r>
    </w:p>
    <w:p w14:paraId="27A9B665">
      <w:pPr>
        <w:pStyle w:val="15"/>
        <w:keepNext w:val="0"/>
        <w:keepLines w:val="0"/>
        <w:pageBreakBefore w:val="0"/>
        <w:widowControl w:val="0"/>
        <w:tabs>
          <w:tab w:val="right" w:leader="dot" w:pos="9355"/>
        </w:tabs>
        <w:kinsoku/>
        <w:wordWrap/>
        <w:overflowPunct/>
        <w:topLinePunct w:val="0"/>
        <w:autoSpaceDE/>
        <w:autoSpaceDN/>
        <w:bidi w:val="0"/>
        <w:adjustRightInd w:val="0"/>
        <w:snapToGrid/>
        <w:spacing w:line="400" w:lineRule="exact"/>
        <w:ind w:left="0" w:leftChars="0" w:firstLine="0" w:firstLineChars="0"/>
        <w:textAlignment w:val="auto"/>
        <w:rPr>
          <w:rFonts w:hint="eastAsia" w:ascii="宋体" w:hAnsi="宋体" w:eastAsia="宋体" w:cs="宋体"/>
          <w:spacing w:val="0"/>
          <w:sz w:val="21"/>
          <w:szCs w:val="21"/>
        </w:rPr>
      </w:pPr>
      <w:r>
        <w:rPr>
          <w:rFonts w:hint="eastAsia" w:ascii="宋体" w:hAnsi="宋体" w:eastAsia="宋体" w:cs="宋体"/>
          <w:spacing w:val="0"/>
          <w:sz w:val="21"/>
          <w:szCs w:val="21"/>
          <w:lang w:eastAsia="zh-CN"/>
        </w:rPr>
        <w:fldChar w:fldCharType="begin"/>
      </w:r>
      <w:r>
        <w:rPr>
          <w:rFonts w:hint="eastAsia" w:ascii="宋体" w:hAnsi="宋体" w:eastAsia="宋体" w:cs="宋体"/>
          <w:spacing w:val="0"/>
          <w:sz w:val="21"/>
          <w:szCs w:val="21"/>
          <w:lang w:eastAsia="zh-CN"/>
        </w:rPr>
        <w:instrText xml:space="preserve"> HYPERLINK \l _Toc32165 </w:instrText>
      </w:r>
      <w:r>
        <w:rPr>
          <w:rFonts w:hint="eastAsia" w:ascii="宋体" w:hAnsi="宋体" w:eastAsia="宋体" w:cs="宋体"/>
          <w:spacing w:val="0"/>
          <w:sz w:val="21"/>
          <w:szCs w:val="21"/>
          <w:lang w:eastAsia="zh-CN"/>
        </w:rPr>
        <w:fldChar w:fldCharType="separate"/>
      </w:r>
      <w:r>
        <w:rPr>
          <w:rFonts w:hint="eastAsia" w:ascii="宋体" w:hAnsi="宋体" w:eastAsia="宋体" w:cs="宋体"/>
          <w:spacing w:val="0"/>
          <w:sz w:val="21"/>
          <w:szCs w:val="21"/>
          <w:lang w:val="en-US" w:eastAsia="zh-CN"/>
        </w:rPr>
        <w:t>4  评价原则</w:t>
      </w:r>
      <w:r>
        <w:rPr>
          <w:rFonts w:hint="eastAsia" w:ascii="宋体" w:hAnsi="宋体" w:eastAsia="宋体" w:cs="宋体"/>
          <w:spacing w:val="0"/>
          <w:sz w:val="21"/>
          <w:szCs w:val="21"/>
        </w:rPr>
        <w:tab/>
      </w:r>
      <w:r>
        <w:rPr>
          <w:rFonts w:hint="eastAsia" w:ascii="宋体" w:hAnsi="宋体" w:eastAsia="宋体" w:cs="宋体"/>
          <w:spacing w:val="0"/>
          <w:sz w:val="21"/>
          <w:szCs w:val="21"/>
        </w:rPr>
        <w:fldChar w:fldCharType="begin"/>
      </w:r>
      <w:r>
        <w:rPr>
          <w:rFonts w:hint="eastAsia" w:ascii="宋体" w:hAnsi="宋体" w:eastAsia="宋体" w:cs="宋体"/>
          <w:spacing w:val="0"/>
          <w:sz w:val="21"/>
          <w:szCs w:val="21"/>
        </w:rPr>
        <w:instrText xml:space="preserve"> PAGEREF _Toc32165 \h </w:instrText>
      </w:r>
      <w:r>
        <w:rPr>
          <w:rFonts w:hint="eastAsia" w:ascii="宋体" w:hAnsi="宋体" w:eastAsia="宋体" w:cs="宋体"/>
          <w:spacing w:val="0"/>
          <w:sz w:val="21"/>
          <w:szCs w:val="21"/>
        </w:rPr>
        <w:fldChar w:fldCharType="separate"/>
      </w:r>
      <w:r>
        <w:rPr>
          <w:rFonts w:hint="eastAsia" w:ascii="宋体" w:hAnsi="宋体" w:eastAsia="宋体" w:cs="宋体"/>
          <w:spacing w:val="0"/>
          <w:sz w:val="21"/>
          <w:szCs w:val="21"/>
        </w:rPr>
        <w:t>2</w:t>
      </w:r>
      <w:r>
        <w:rPr>
          <w:rFonts w:hint="eastAsia" w:ascii="宋体" w:hAnsi="宋体" w:eastAsia="宋体" w:cs="宋体"/>
          <w:spacing w:val="0"/>
          <w:sz w:val="21"/>
          <w:szCs w:val="21"/>
        </w:rPr>
        <w:fldChar w:fldCharType="end"/>
      </w:r>
      <w:r>
        <w:rPr>
          <w:rFonts w:hint="eastAsia" w:ascii="宋体" w:hAnsi="宋体" w:eastAsia="宋体" w:cs="宋体"/>
          <w:spacing w:val="0"/>
          <w:sz w:val="21"/>
          <w:szCs w:val="21"/>
          <w:lang w:eastAsia="zh-CN"/>
        </w:rPr>
        <w:fldChar w:fldCharType="end"/>
      </w:r>
    </w:p>
    <w:p w14:paraId="2092B2A6">
      <w:pPr>
        <w:pStyle w:val="24"/>
        <w:keepNext w:val="0"/>
        <w:keepLines w:val="0"/>
        <w:pageBreakBefore w:val="0"/>
        <w:widowControl w:val="0"/>
        <w:tabs>
          <w:tab w:val="right" w:leader="dot" w:pos="9355"/>
          <w:tab w:val="clear" w:pos="9344"/>
        </w:tabs>
        <w:kinsoku/>
        <w:wordWrap/>
        <w:overflowPunct/>
        <w:topLinePunct w:val="0"/>
        <w:autoSpaceDE/>
        <w:autoSpaceDN/>
        <w:bidi w:val="0"/>
        <w:adjustRightInd w:val="0"/>
        <w:snapToGrid/>
        <w:spacing w:line="400" w:lineRule="exact"/>
        <w:ind w:left="0" w:leftChars="0" w:firstLine="0" w:firstLineChars="0"/>
        <w:textAlignment w:val="auto"/>
        <w:rPr>
          <w:rFonts w:hint="eastAsia" w:ascii="宋体" w:hAnsi="宋体" w:eastAsia="宋体" w:cs="宋体"/>
          <w:spacing w:val="0"/>
          <w:sz w:val="21"/>
          <w:szCs w:val="21"/>
        </w:rPr>
      </w:pPr>
      <w:r>
        <w:rPr>
          <w:rFonts w:hint="eastAsia" w:ascii="宋体" w:hAnsi="宋体" w:eastAsia="宋体" w:cs="宋体"/>
          <w:spacing w:val="0"/>
          <w:sz w:val="21"/>
          <w:szCs w:val="21"/>
          <w:lang w:eastAsia="zh-CN"/>
        </w:rPr>
        <w:fldChar w:fldCharType="begin"/>
      </w:r>
      <w:r>
        <w:rPr>
          <w:rFonts w:hint="eastAsia" w:ascii="宋体" w:hAnsi="宋体" w:eastAsia="宋体" w:cs="宋体"/>
          <w:spacing w:val="0"/>
          <w:sz w:val="21"/>
          <w:szCs w:val="21"/>
          <w:lang w:eastAsia="zh-CN"/>
        </w:rPr>
        <w:instrText xml:space="preserve"> HYPERLINK \l _Toc23242 </w:instrText>
      </w:r>
      <w:r>
        <w:rPr>
          <w:rFonts w:hint="eastAsia" w:ascii="宋体" w:hAnsi="宋体" w:eastAsia="宋体" w:cs="宋体"/>
          <w:spacing w:val="0"/>
          <w:sz w:val="21"/>
          <w:szCs w:val="21"/>
          <w:lang w:eastAsia="zh-CN"/>
        </w:rPr>
        <w:fldChar w:fldCharType="separate"/>
      </w:r>
      <w:r>
        <w:rPr>
          <w:rFonts w:hint="eastAsia" w:ascii="宋体" w:hAnsi="宋体" w:eastAsia="宋体" w:cs="宋体"/>
          <w:spacing w:val="0"/>
          <w:sz w:val="21"/>
          <w:szCs w:val="21"/>
          <w:lang w:val="en-US" w:eastAsia="zh-CN"/>
        </w:rPr>
        <w:t xml:space="preserve">5 </w:t>
      </w:r>
      <w:r>
        <w:rPr>
          <w:rFonts w:hint="eastAsia" w:ascii="宋体" w:hAnsi="宋体" w:eastAsia="宋体" w:cs="宋体"/>
          <w:spacing w:val="0"/>
          <w:sz w:val="21"/>
          <w:szCs w:val="21"/>
        </w:rPr>
        <w:t xml:space="preserve"> 基本要求</w:t>
      </w:r>
      <w:r>
        <w:rPr>
          <w:rFonts w:hint="eastAsia" w:ascii="宋体" w:hAnsi="宋体" w:eastAsia="宋体" w:cs="宋体"/>
          <w:spacing w:val="0"/>
          <w:sz w:val="21"/>
          <w:szCs w:val="21"/>
        </w:rPr>
        <w:tab/>
      </w:r>
      <w:r>
        <w:rPr>
          <w:rFonts w:hint="eastAsia" w:ascii="宋体" w:hAnsi="宋体" w:eastAsia="宋体" w:cs="宋体"/>
          <w:spacing w:val="0"/>
          <w:sz w:val="21"/>
          <w:szCs w:val="21"/>
        </w:rPr>
        <w:fldChar w:fldCharType="begin"/>
      </w:r>
      <w:r>
        <w:rPr>
          <w:rFonts w:hint="eastAsia" w:ascii="宋体" w:hAnsi="宋体" w:eastAsia="宋体" w:cs="宋体"/>
          <w:spacing w:val="0"/>
          <w:sz w:val="21"/>
          <w:szCs w:val="21"/>
        </w:rPr>
        <w:instrText xml:space="preserve"> PAGEREF _Toc23242 \h </w:instrText>
      </w:r>
      <w:r>
        <w:rPr>
          <w:rFonts w:hint="eastAsia" w:ascii="宋体" w:hAnsi="宋体" w:eastAsia="宋体" w:cs="宋体"/>
          <w:spacing w:val="0"/>
          <w:sz w:val="21"/>
          <w:szCs w:val="21"/>
        </w:rPr>
        <w:fldChar w:fldCharType="separate"/>
      </w:r>
      <w:r>
        <w:rPr>
          <w:rFonts w:hint="eastAsia" w:ascii="宋体" w:hAnsi="宋体" w:eastAsia="宋体" w:cs="宋体"/>
          <w:spacing w:val="0"/>
          <w:sz w:val="21"/>
          <w:szCs w:val="21"/>
        </w:rPr>
        <w:t>2</w:t>
      </w:r>
      <w:r>
        <w:rPr>
          <w:rFonts w:hint="eastAsia" w:ascii="宋体" w:hAnsi="宋体" w:eastAsia="宋体" w:cs="宋体"/>
          <w:spacing w:val="0"/>
          <w:sz w:val="21"/>
          <w:szCs w:val="21"/>
        </w:rPr>
        <w:fldChar w:fldCharType="end"/>
      </w:r>
      <w:r>
        <w:rPr>
          <w:rFonts w:hint="eastAsia" w:ascii="宋体" w:hAnsi="宋体" w:eastAsia="宋体" w:cs="宋体"/>
          <w:spacing w:val="0"/>
          <w:sz w:val="21"/>
          <w:szCs w:val="21"/>
          <w:lang w:eastAsia="zh-CN"/>
        </w:rPr>
        <w:fldChar w:fldCharType="end"/>
      </w:r>
    </w:p>
    <w:p w14:paraId="63D719BE">
      <w:pPr>
        <w:pStyle w:val="24"/>
        <w:keepNext w:val="0"/>
        <w:keepLines w:val="0"/>
        <w:pageBreakBefore w:val="0"/>
        <w:widowControl w:val="0"/>
        <w:tabs>
          <w:tab w:val="right" w:leader="dot" w:pos="9355"/>
          <w:tab w:val="clear" w:pos="9344"/>
        </w:tabs>
        <w:kinsoku/>
        <w:wordWrap/>
        <w:overflowPunct/>
        <w:topLinePunct w:val="0"/>
        <w:autoSpaceDE/>
        <w:autoSpaceDN/>
        <w:bidi w:val="0"/>
        <w:adjustRightInd w:val="0"/>
        <w:snapToGrid/>
        <w:spacing w:line="400" w:lineRule="exact"/>
        <w:ind w:left="0" w:leftChars="0" w:firstLine="0" w:firstLineChars="0"/>
        <w:textAlignment w:val="auto"/>
        <w:rPr>
          <w:rFonts w:hint="eastAsia" w:ascii="宋体" w:hAnsi="宋体" w:eastAsia="宋体" w:cs="宋体"/>
          <w:spacing w:val="0"/>
          <w:sz w:val="21"/>
          <w:szCs w:val="21"/>
          <w:lang w:eastAsia="zh-CN"/>
        </w:rPr>
      </w:pPr>
      <w:r>
        <w:rPr>
          <w:rFonts w:hint="eastAsia" w:ascii="宋体" w:hAnsi="宋体" w:eastAsia="宋体" w:cs="宋体"/>
          <w:spacing w:val="0"/>
          <w:sz w:val="21"/>
          <w:szCs w:val="21"/>
          <w:lang w:eastAsia="zh-CN"/>
        </w:rPr>
        <w:fldChar w:fldCharType="begin"/>
      </w:r>
      <w:r>
        <w:rPr>
          <w:rFonts w:hint="eastAsia" w:ascii="宋体" w:hAnsi="宋体" w:eastAsia="宋体" w:cs="宋体"/>
          <w:spacing w:val="0"/>
          <w:sz w:val="21"/>
          <w:szCs w:val="21"/>
          <w:lang w:eastAsia="zh-CN"/>
        </w:rPr>
        <w:instrText xml:space="preserve"> HYPERLINK \l _Toc13254 </w:instrText>
      </w:r>
      <w:r>
        <w:rPr>
          <w:rFonts w:hint="eastAsia" w:ascii="宋体" w:hAnsi="宋体" w:eastAsia="宋体" w:cs="宋体"/>
          <w:spacing w:val="0"/>
          <w:sz w:val="21"/>
          <w:szCs w:val="21"/>
          <w:lang w:eastAsia="zh-CN"/>
        </w:rPr>
        <w:fldChar w:fldCharType="separate"/>
      </w:r>
      <w:r>
        <w:rPr>
          <w:rFonts w:hint="eastAsia" w:ascii="宋体" w:hAnsi="宋体" w:eastAsia="宋体" w:cs="宋体"/>
          <w:spacing w:val="0"/>
          <w:sz w:val="21"/>
          <w:szCs w:val="21"/>
          <w:lang w:val="en-US" w:eastAsia="zh-CN"/>
        </w:rPr>
        <w:t>6　评价实施</w:t>
      </w:r>
      <w:r>
        <w:rPr>
          <w:rFonts w:hint="eastAsia" w:ascii="宋体" w:hAnsi="宋体" w:eastAsia="宋体" w:cs="宋体"/>
          <w:spacing w:val="0"/>
          <w:sz w:val="21"/>
          <w:szCs w:val="21"/>
        </w:rPr>
        <w:tab/>
      </w:r>
      <w:r>
        <w:rPr>
          <w:rFonts w:hint="eastAsia" w:ascii="宋体" w:hAnsi="宋体" w:eastAsia="宋体" w:cs="宋体"/>
          <w:spacing w:val="0"/>
          <w:sz w:val="21"/>
          <w:szCs w:val="21"/>
        </w:rPr>
        <w:fldChar w:fldCharType="begin"/>
      </w:r>
      <w:r>
        <w:rPr>
          <w:rFonts w:hint="eastAsia" w:ascii="宋体" w:hAnsi="宋体" w:eastAsia="宋体" w:cs="宋体"/>
          <w:spacing w:val="0"/>
          <w:sz w:val="21"/>
          <w:szCs w:val="21"/>
        </w:rPr>
        <w:instrText xml:space="preserve"> PAGEREF _Toc13254 \h </w:instrText>
      </w:r>
      <w:r>
        <w:rPr>
          <w:rFonts w:hint="eastAsia" w:ascii="宋体" w:hAnsi="宋体" w:eastAsia="宋体" w:cs="宋体"/>
          <w:spacing w:val="0"/>
          <w:sz w:val="21"/>
          <w:szCs w:val="21"/>
        </w:rPr>
        <w:fldChar w:fldCharType="separate"/>
      </w:r>
      <w:r>
        <w:rPr>
          <w:rFonts w:hint="eastAsia" w:ascii="宋体" w:hAnsi="宋体" w:eastAsia="宋体" w:cs="宋体"/>
          <w:spacing w:val="0"/>
          <w:sz w:val="21"/>
          <w:szCs w:val="21"/>
        </w:rPr>
        <w:t>3</w:t>
      </w:r>
      <w:r>
        <w:rPr>
          <w:rFonts w:hint="eastAsia" w:ascii="宋体" w:hAnsi="宋体" w:eastAsia="宋体" w:cs="宋体"/>
          <w:spacing w:val="0"/>
          <w:sz w:val="21"/>
          <w:szCs w:val="21"/>
        </w:rPr>
        <w:fldChar w:fldCharType="end"/>
      </w:r>
      <w:r>
        <w:rPr>
          <w:rFonts w:hint="eastAsia" w:ascii="宋体" w:hAnsi="宋体" w:eastAsia="宋体" w:cs="宋体"/>
          <w:spacing w:val="0"/>
          <w:sz w:val="21"/>
          <w:szCs w:val="21"/>
          <w:lang w:eastAsia="zh-CN"/>
        </w:rPr>
        <w:fldChar w:fldCharType="end"/>
      </w:r>
    </w:p>
    <w:p w14:paraId="440BD767">
      <w:pPr>
        <w:pStyle w:val="15"/>
        <w:keepNext w:val="0"/>
        <w:keepLines w:val="0"/>
        <w:pageBreakBefore w:val="0"/>
        <w:widowControl w:val="0"/>
        <w:tabs>
          <w:tab w:val="right" w:leader="dot" w:pos="9355"/>
        </w:tabs>
        <w:kinsoku/>
        <w:wordWrap/>
        <w:overflowPunct/>
        <w:topLinePunct w:val="0"/>
        <w:autoSpaceDE/>
        <w:autoSpaceDN/>
        <w:bidi w:val="0"/>
        <w:adjustRightInd w:val="0"/>
        <w:snapToGrid/>
        <w:spacing w:line="400" w:lineRule="exact"/>
        <w:ind w:left="0" w:leftChars="0" w:firstLine="0" w:firstLineChars="0"/>
        <w:textAlignment w:val="auto"/>
        <w:rPr>
          <w:rFonts w:hint="eastAsia" w:ascii="宋体" w:hAnsi="宋体" w:eastAsia="宋体" w:cs="宋体"/>
          <w:spacing w:val="0"/>
          <w:sz w:val="21"/>
          <w:szCs w:val="21"/>
        </w:rPr>
      </w:pPr>
      <w:r>
        <w:rPr>
          <w:rFonts w:hint="eastAsia" w:ascii="宋体" w:hAnsi="宋体" w:eastAsia="宋体" w:cs="宋体"/>
          <w:spacing w:val="0"/>
          <w:sz w:val="21"/>
          <w:szCs w:val="21"/>
          <w:lang w:eastAsia="zh-CN"/>
        </w:rPr>
        <w:fldChar w:fldCharType="begin"/>
      </w:r>
      <w:r>
        <w:rPr>
          <w:rFonts w:hint="eastAsia" w:ascii="宋体" w:hAnsi="宋体" w:eastAsia="宋体" w:cs="宋体"/>
          <w:spacing w:val="0"/>
          <w:sz w:val="21"/>
          <w:szCs w:val="21"/>
          <w:lang w:eastAsia="zh-CN"/>
        </w:rPr>
        <w:instrText xml:space="preserve"> HYPERLINK \l _Toc28766 </w:instrText>
      </w:r>
      <w:r>
        <w:rPr>
          <w:rFonts w:hint="eastAsia" w:ascii="宋体" w:hAnsi="宋体" w:eastAsia="宋体" w:cs="宋体"/>
          <w:spacing w:val="0"/>
          <w:sz w:val="21"/>
          <w:szCs w:val="21"/>
          <w:lang w:eastAsia="zh-CN"/>
        </w:rPr>
        <w:fldChar w:fldCharType="separate"/>
      </w:r>
      <w:r>
        <w:rPr>
          <w:rFonts w:hint="eastAsia" w:ascii="宋体" w:hAnsi="宋体" w:eastAsia="宋体" w:cs="宋体"/>
          <w:spacing w:val="0"/>
          <w:sz w:val="21"/>
          <w:szCs w:val="21"/>
          <w:lang w:val="en-US" w:eastAsia="zh-CN"/>
        </w:rPr>
        <w:t xml:space="preserve">7 </w:t>
      </w:r>
      <w:r>
        <w:rPr>
          <w:rFonts w:hint="eastAsia" w:ascii="宋体" w:hAnsi="宋体" w:eastAsia="宋体" w:cs="宋体"/>
          <w:spacing w:val="0"/>
          <w:sz w:val="21"/>
          <w:szCs w:val="21"/>
        </w:rPr>
        <w:t xml:space="preserve"> 公布发证</w:t>
      </w:r>
      <w:r>
        <w:rPr>
          <w:rFonts w:hint="eastAsia" w:ascii="宋体" w:hAnsi="宋体" w:eastAsia="宋体" w:cs="宋体"/>
          <w:spacing w:val="0"/>
          <w:sz w:val="21"/>
          <w:szCs w:val="21"/>
        </w:rPr>
        <w:tab/>
      </w:r>
      <w:r>
        <w:rPr>
          <w:rFonts w:hint="eastAsia" w:ascii="宋体" w:hAnsi="宋体" w:eastAsia="宋体" w:cs="宋体"/>
          <w:spacing w:val="0"/>
          <w:sz w:val="21"/>
          <w:szCs w:val="21"/>
        </w:rPr>
        <w:fldChar w:fldCharType="begin"/>
      </w:r>
      <w:r>
        <w:rPr>
          <w:rFonts w:hint="eastAsia" w:ascii="宋体" w:hAnsi="宋体" w:eastAsia="宋体" w:cs="宋体"/>
          <w:spacing w:val="0"/>
          <w:sz w:val="21"/>
          <w:szCs w:val="21"/>
        </w:rPr>
        <w:instrText xml:space="preserve"> PAGEREF _Toc28766 \h </w:instrText>
      </w:r>
      <w:r>
        <w:rPr>
          <w:rFonts w:hint="eastAsia" w:ascii="宋体" w:hAnsi="宋体" w:eastAsia="宋体" w:cs="宋体"/>
          <w:spacing w:val="0"/>
          <w:sz w:val="21"/>
          <w:szCs w:val="21"/>
        </w:rPr>
        <w:fldChar w:fldCharType="separate"/>
      </w:r>
      <w:r>
        <w:rPr>
          <w:rFonts w:hint="eastAsia" w:ascii="宋体" w:hAnsi="宋体" w:eastAsia="宋体" w:cs="宋体"/>
          <w:spacing w:val="0"/>
          <w:sz w:val="21"/>
          <w:szCs w:val="21"/>
        </w:rPr>
        <w:t>5</w:t>
      </w:r>
      <w:r>
        <w:rPr>
          <w:rFonts w:hint="eastAsia" w:ascii="宋体" w:hAnsi="宋体" w:eastAsia="宋体" w:cs="宋体"/>
          <w:spacing w:val="0"/>
          <w:sz w:val="21"/>
          <w:szCs w:val="21"/>
        </w:rPr>
        <w:fldChar w:fldCharType="end"/>
      </w:r>
      <w:r>
        <w:rPr>
          <w:rFonts w:hint="eastAsia" w:ascii="宋体" w:hAnsi="宋体" w:eastAsia="宋体" w:cs="宋体"/>
          <w:spacing w:val="0"/>
          <w:sz w:val="21"/>
          <w:szCs w:val="21"/>
          <w:lang w:eastAsia="zh-CN"/>
        </w:rPr>
        <w:fldChar w:fldCharType="end"/>
      </w:r>
    </w:p>
    <w:p w14:paraId="076B55AC">
      <w:pPr>
        <w:pStyle w:val="15"/>
        <w:keepNext w:val="0"/>
        <w:keepLines w:val="0"/>
        <w:pageBreakBefore w:val="0"/>
        <w:widowControl w:val="0"/>
        <w:tabs>
          <w:tab w:val="right" w:leader="dot" w:pos="9355"/>
        </w:tabs>
        <w:kinsoku/>
        <w:wordWrap/>
        <w:overflowPunct/>
        <w:topLinePunct w:val="0"/>
        <w:autoSpaceDE/>
        <w:autoSpaceDN/>
        <w:bidi w:val="0"/>
        <w:adjustRightInd w:val="0"/>
        <w:snapToGrid/>
        <w:spacing w:line="400" w:lineRule="exact"/>
        <w:ind w:left="0" w:leftChars="0" w:firstLine="0" w:firstLineChars="0"/>
        <w:textAlignment w:val="auto"/>
        <w:rPr>
          <w:rFonts w:hint="eastAsia" w:ascii="宋体" w:hAnsi="宋体" w:eastAsia="宋体" w:cs="宋体"/>
          <w:spacing w:val="0"/>
          <w:sz w:val="21"/>
          <w:szCs w:val="21"/>
        </w:rPr>
      </w:pPr>
      <w:r>
        <w:rPr>
          <w:rFonts w:hint="eastAsia" w:ascii="宋体" w:hAnsi="宋体" w:eastAsia="宋体" w:cs="宋体"/>
          <w:spacing w:val="0"/>
          <w:sz w:val="21"/>
          <w:szCs w:val="21"/>
          <w:lang w:eastAsia="zh-CN"/>
        </w:rPr>
        <w:fldChar w:fldCharType="begin"/>
      </w:r>
      <w:r>
        <w:rPr>
          <w:rFonts w:hint="eastAsia" w:ascii="宋体" w:hAnsi="宋体" w:eastAsia="宋体" w:cs="宋体"/>
          <w:spacing w:val="0"/>
          <w:sz w:val="21"/>
          <w:szCs w:val="21"/>
          <w:lang w:eastAsia="zh-CN"/>
        </w:rPr>
        <w:instrText xml:space="preserve"> HYPERLINK \l _Toc16031 </w:instrText>
      </w:r>
      <w:r>
        <w:rPr>
          <w:rFonts w:hint="eastAsia" w:ascii="宋体" w:hAnsi="宋体" w:eastAsia="宋体" w:cs="宋体"/>
          <w:spacing w:val="0"/>
          <w:sz w:val="21"/>
          <w:szCs w:val="21"/>
          <w:lang w:eastAsia="zh-CN"/>
        </w:rPr>
        <w:fldChar w:fldCharType="separate"/>
      </w:r>
      <w:r>
        <w:rPr>
          <w:rFonts w:hint="eastAsia" w:ascii="宋体" w:hAnsi="宋体" w:eastAsia="宋体" w:cs="宋体"/>
          <w:spacing w:val="0"/>
          <w:sz w:val="21"/>
          <w:szCs w:val="21"/>
          <w:lang w:val="en-US" w:eastAsia="zh-CN"/>
        </w:rPr>
        <w:t>8  证书和标志</w:t>
      </w:r>
      <w:r>
        <w:rPr>
          <w:rFonts w:hint="eastAsia" w:ascii="宋体" w:hAnsi="宋体" w:eastAsia="宋体" w:cs="宋体"/>
          <w:spacing w:val="0"/>
          <w:sz w:val="21"/>
          <w:szCs w:val="21"/>
        </w:rPr>
        <w:tab/>
      </w:r>
      <w:r>
        <w:rPr>
          <w:rFonts w:hint="eastAsia" w:ascii="宋体" w:hAnsi="宋体" w:eastAsia="宋体" w:cs="宋体"/>
          <w:spacing w:val="0"/>
          <w:sz w:val="21"/>
          <w:szCs w:val="21"/>
        </w:rPr>
        <w:fldChar w:fldCharType="begin"/>
      </w:r>
      <w:r>
        <w:rPr>
          <w:rFonts w:hint="eastAsia" w:ascii="宋体" w:hAnsi="宋体" w:eastAsia="宋体" w:cs="宋体"/>
          <w:spacing w:val="0"/>
          <w:sz w:val="21"/>
          <w:szCs w:val="21"/>
        </w:rPr>
        <w:instrText xml:space="preserve"> PAGEREF _Toc16031 \h </w:instrText>
      </w:r>
      <w:r>
        <w:rPr>
          <w:rFonts w:hint="eastAsia" w:ascii="宋体" w:hAnsi="宋体" w:eastAsia="宋体" w:cs="宋体"/>
          <w:spacing w:val="0"/>
          <w:sz w:val="21"/>
          <w:szCs w:val="21"/>
        </w:rPr>
        <w:fldChar w:fldCharType="separate"/>
      </w:r>
      <w:r>
        <w:rPr>
          <w:rFonts w:hint="eastAsia" w:ascii="宋体" w:hAnsi="宋体" w:eastAsia="宋体" w:cs="宋体"/>
          <w:spacing w:val="0"/>
          <w:sz w:val="21"/>
          <w:szCs w:val="21"/>
        </w:rPr>
        <w:t>5</w:t>
      </w:r>
      <w:r>
        <w:rPr>
          <w:rFonts w:hint="eastAsia" w:ascii="宋体" w:hAnsi="宋体" w:eastAsia="宋体" w:cs="宋体"/>
          <w:spacing w:val="0"/>
          <w:sz w:val="21"/>
          <w:szCs w:val="21"/>
        </w:rPr>
        <w:fldChar w:fldCharType="end"/>
      </w:r>
      <w:r>
        <w:rPr>
          <w:rFonts w:hint="eastAsia" w:ascii="宋体" w:hAnsi="宋体" w:eastAsia="宋体" w:cs="宋体"/>
          <w:spacing w:val="0"/>
          <w:sz w:val="21"/>
          <w:szCs w:val="21"/>
          <w:lang w:eastAsia="zh-CN"/>
        </w:rPr>
        <w:fldChar w:fldCharType="end"/>
      </w:r>
    </w:p>
    <w:p w14:paraId="1BE71534">
      <w:pPr>
        <w:pStyle w:val="15"/>
        <w:keepNext w:val="0"/>
        <w:keepLines w:val="0"/>
        <w:pageBreakBefore w:val="0"/>
        <w:widowControl w:val="0"/>
        <w:tabs>
          <w:tab w:val="right" w:leader="dot" w:pos="9355"/>
        </w:tabs>
        <w:kinsoku/>
        <w:wordWrap/>
        <w:overflowPunct/>
        <w:topLinePunct w:val="0"/>
        <w:autoSpaceDE/>
        <w:autoSpaceDN/>
        <w:bidi w:val="0"/>
        <w:adjustRightInd w:val="0"/>
        <w:snapToGrid/>
        <w:spacing w:line="400" w:lineRule="exact"/>
        <w:ind w:left="0" w:leftChars="0" w:firstLine="0" w:firstLineChars="0"/>
        <w:textAlignment w:val="auto"/>
        <w:rPr>
          <w:rFonts w:hint="eastAsia" w:ascii="宋体" w:hAnsi="宋体" w:eastAsia="宋体" w:cs="宋体"/>
          <w:spacing w:val="0"/>
          <w:sz w:val="21"/>
          <w:szCs w:val="21"/>
        </w:rPr>
      </w:pPr>
      <w:r>
        <w:rPr>
          <w:rFonts w:hint="eastAsia" w:ascii="宋体" w:hAnsi="宋体" w:eastAsia="宋体" w:cs="宋体"/>
          <w:spacing w:val="0"/>
          <w:sz w:val="21"/>
          <w:szCs w:val="21"/>
          <w:lang w:eastAsia="zh-CN"/>
        </w:rPr>
        <w:fldChar w:fldCharType="begin"/>
      </w:r>
      <w:r>
        <w:rPr>
          <w:rFonts w:hint="eastAsia" w:ascii="宋体" w:hAnsi="宋体" w:eastAsia="宋体" w:cs="宋体"/>
          <w:spacing w:val="0"/>
          <w:sz w:val="21"/>
          <w:szCs w:val="21"/>
          <w:lang w:eastAsia="zh-CN"/>
        </w:rPr>
        <w:instrText xml:space="preserve"> HYPERLINK \l _Toc3231 </w:instrText>
      </w:r>
      <w:r>
        <w:rPr>
          <w:rFonts w:hint="eastAsia" w:ascii="宋体" w:hAnsi="宋体" w:eastAsia="宋体" w:cs="宋体"/>
          <w:spacing w:val="0"/>
          <w:sz w:val="21"/>
          <w:szCs w:val="21"/>
          <w:lang w:eastAsia="zh-CN"/>
        </w:rPr>
        <w:fldChar w:fldCharType="separate"/>
      </w:r>
      <w:r>
        <w:rPr>
          <w:rFonts w:hint="eastAsia" w:ascii="宋体" w:hAnsi="宋体" w:eastAsia="宋体" w:cs="宋体"/>
          <w:spacing w:val="0"/>
          <w:sz w:val="21"/>
          <w:szCs w:val="21"/>
          <w:lang w:val="en-US" w:eastAsia="zh-CN"/>
        </w:rPr>
        <w:t>9  监管</w:t>
      </w:r>
      <w:r>
        <w:rPr>
          <w:rFonts w:hint="eastAsia" w:ascii="宋体" w:hAnsi="宋体" w:eastAsia="宋体" w:cs="宋体"/>
          <w:spacing w:val="0"/>
          <w:sz w:val="21"/>
          <w:szCs w:val="21"/>
        </w:rPr>
        <w:tab/>
      </w:r>
      <w:r>
        <w:rPr>
          <w:rFonts w:hint="eastAsia" w:ascii="宋体" w:hAnsi="宋体" w:eastAsia="宋体" w:cs="宋体"/>
          <w:spacing w:val="0"/>
          <w:sz w:val="21"/>
          <w:szCs w:val="21"/>
        </w:rPr>
        <w:fldChar w:fldCharType="begin"/>
      </w:r>
      <w:r>
        <w:rPr>
          <w:rFonts w:hint="eastAsia" w:ascii="宋体" w:hAnsi="宋体" w:eastAsia="宋体" w:cs="宋体"/>
          <w:spacing w:val="0"/>
          <w:sz w:val="21"/>
          <w:szCs w:val="21"/>
        </w:rPr>
        <w:instrText xml:space="preserve"> PAGEREF _Toc3231 \h </w:instrText>
      </w:r>
      <w:r>
        <w:rPr>
          <w:rFonts w:hint="eastAsia" w:ascii="宋体" w:hAnsi="宋体" w:eastAsia="宋体" w:cs="宋体"/>
          <w:spacing w:val="0"/>
          <w:sz w:val="21"/>
          <w:szCs w:val="21"/>
        </w:rPr>
        <w:fldChar w:fldCharType="separate"/>
      </w:r>
      <w:r>
        <w:rPr>
          <w:rFonts w:hint="eastAsia" w:ascii="宋体" w:hAnsi="宋体" w:eastAsia="宋体" w:cs="宋体"/>
          <w:spacing w:val="0"/>
          <w:sz w:val="21"/>
          <w:szCs w:val="21"/>
        </w:rPr>
        <w:t>5</w:t>
      </w:r>
      <w:r>
        <w:rPr>
          <w:rFonts w:hint="eastAsia" w:ascii="宋体" w:hAnsi="宋体" w:eastAsia="宋体" w:cs="宋体"/>
          <w:spacing w:val="0"/>
          <w:sz w:val="21"/>
          <w:szCs w:val="21"/>
        </w:rPr>
        <w:fldChar w:fldCharType="end"/>
      </w:r>
      <w:r>
        <w:rPr>
          <w:rFonts w:hint="eastAsia" w:ascii="宋体" w:hAnsi="宋体" w:eastAsia="宋体" w:cs="宋体"/>
          <w:spacing w:val="0"/>
          <w:sz w:val="21"/>
          <w:szCs w:val="21"/>
          <w:lang w:eastAsia="zh-CN"/>
        </w:rPr>
        <w:fldChar w:fldCharType="end"/>
      </w:r>
    </w:p>
    <w:p w14:paraId="24EBA8D0">
      <w:pPr>
        <w:pStyle w:val="19"/>
        <w:keepNext w:val="0"/>
        <w:keepLines w:val="0"/>
        <w:pageBreakBefore w:val="0"/>
        <w:widowControl w:val="0"/>
        <w:tabs>
          <w:tab w:val="right" w:leader="dot" w:pos="9355"/>
        </w:tabs>
        <w:kinsoku/>
        <w:wordWrap/>
        <w:overflowPunct/>
        <w:topLinePunct w:val="0"/>
        <w:autoSpaceDE/>
        <w:autoSpaceDN/>
        <w:bidi w:val="0"/>
        <w:adjustRightInd w:val="0"/>
        <w:snapToGrid/>
        <w:spacing w:line="400" w:lineRule="exact"/>
        <w:textAlignment w:val="auto"/>
        <w:rPr>
          <w:rFonts w:hint="eastAsia" w:ascii="宋体" w:hAnsi="宋体" w:eastAsia="宋体" w:cs="宋体"/>
          <w:spacing w:val="0"/>
          <w:sz w:val="21"/>
          <w:szCs w:val="21"/>
        </w:rPr>
      </w:pPr>
      <w:r>
        <w:rPr>
          <w:rFonts w:hint="eastAsia" w:ascii="宋体" w:hAnsi="宋体" w:eastAsia="宋体" w:cs="宋体"/>
          <w:spacing w:val="0"/>
          <w:sz w:val="21"/>
          <w:szCs w:val="21"/>
          <w:lang w:eastAsia="zh-CN"/>
        </w:rPr>
        <w:fldChar w:fldCharType="begin"/>
      </w:r>
      <w:r>
        <w:rPr>
          <w:rFonts w:hint="eastAsia" w:ascii="宋体" w:hAnsi="宋体" w:eastAsia="宋体" w:cs="宋体"/>
          <w:spacing w:val="0"/>
          <w:sz w:val="21"/>
          <w:szCs w:val="21"/>
          <w:lang w:eastAsia="zh-CN"/>
        </w:rPr>
        <w:instrText xml:space="preserve"> HYPERLINK \l _Toc22276 </w:instrText>
      </w:r>
      <w:r>
        <w:rPr>
          <w:rFonts w:hint="eastAsia" w:ascii="宋体" w:hAnsi="宋体" w:eastAsia="宋体" w:cs="宋体"/>
          <w:spacing w:val="0"/>
          <w:sz w:val="21"/>
          <w:szCs w:val="21"/>
          <w:lang w:eastAsia="zh-CN"/>
        </w:rPr>
        <w:fldChar w:fldCharType="separate"/>
      </w:r>
      <w:r>
        <w:rPr>
          <w:rFonts w:hint="eastAsia" w:ascii="宋体" w:hAnsi="宋体" w:eastAsia="宋体" w:cs="宋体"/>
          <w:spacing w:val="0"/>
          <w:sz w:val="21"/>
          <w:szCs w:val="21"/>
        </w:rPr>
        <w:t>附录A（资料性）</w:t>
      </w:r>
      <w:r>
        <w:rPr>
          <w:rFonts w:hint="eastAsia" w:ascii="宋体" w:hAnsi="宋体" w:eastAsia="宋体" w:cs="宋体"/>
          <w:spacing w:val="0"/>
          <w:sz w:val="21"/>
          <w:szCs w:val="21"/>
          <w:lang w:val="en-US" w:eastAsia="zh-CN"/>
        </w:rPr>
        <w:t>“宿迁精品</w:t>
      </w:r>
      <w:r>
        <w:rPr>
          <w:rFonts w:hint="eastAsia" w:ascii="宋体" w:hAnsi="宋体" w:eastAsia="宋体" w:cs="宋体"/>
          <w:spacing w:val="0"/>
          <w:sz w:val="21"/>
          <w:szCs w:val="21"/>
          <w:lang w:eastAsia="zh-CN"/>
        </w:rPr>
        <w:t>”</w:t>
      </w:r>
      <w:r>
        <w:rPr>
          <w:rFonts w:hint="eastAsia" w:ascii="宋体" w:hAnsi="宋体" w:eastAsia="宋体" w:cs="宋体"/>
          <w:spacing w:val="0"/>
          <w:sz w:val="21"/>
          <w:szCs w:val="21"/>
          <w:lang w:val="en-US" w:eastAsia="zh-CN"/>
        </w:rPr>
        <w:t>工作流程</w:t>
      </w:r>
      <w:r>
        <w:rPr>
          <w:rFonts w:hint="eastAsia" w:ascii="宋体" w:hAnsi="宋体" w:eastAsia="宋体" w:cs="宋体"/>
          <w:spacing w:val="0"/>
          <w:sz w:val="21"/>
          <w:szCs w:val="21"/>
        </w:rPr>
        <w:tab/>
      </w:r>
      <w:r>
        <w:rPr>
          <w:rFonts w:hint="eastAsia" w:ascii="宋体" w:hAnsi="宋体" w:eastAsia="宋体" w:cs="宋体"/>
          <w:spacing w:val="0"/>
          <w:sz w:val="21"/>
          <w:szCs w:val="21"/>
        </w:rPr>
        <w:fldChar w:fldCharType="begin"/>
      </w:r>
      <w:r>
        <w:rPr>
          <w:rFonts w:hint="eastAsia" w:ascii="宋体" w:hAnsi="宋体" w:eastAsia="宋体" w:cs="宋体"/>
          <w:spacing w:val="0"/>
          <w:sz w:val="21"/>
          <w:szCs w:val="21"/>
        </w:rPr>
        <w:instrText xml:space="preserve"> PAGEREF _Toc22276 \h </w:instrText>
      </w:r>
      <w:r>
        <w:rPr>
          <w:rFonts w:hint="eastAsia" w:ascii="宋体" w:hAnsi="宋体" w:eastAsia="宋体" w:cs="宋体"/>
          <w:spacing w:val="0"/>
          <w:sz w:val="21"/>
          <w:szCs w:val="21"/>
        </w:rPr>
        <w:fldChar w:fldCharType="separate"/>
      </w:r>
      <w:r>
        <w:rPr>
          <w:rFonts w:hint="eastAsia" w:ascii="宋体" w:hAnsi="宋体" w:eastAsia="宋体" w:cs="宋体"/>
          <w:spacing w:val="0"/>
          <w:sz w:val="21"/>
          <w:szCs w:val="21"/>
        </w:rPr>
        <w:t>6</w:t>
      </w:r>
      <w:r>
        <w:rPr>
          <w:rFonts w:hint="eastAsia" w:ascii="宋体" w:hAnsi="宋体" w:eastAsia="宋体" w:cs="宋体"/>
          <w:spacing w:val="0"/>
          <w:sz w:val="21"/>
          <w:szCs w:val="21"/>
        </w:rPr>
        <w:fldChar w:fldCharType="end"/>
      </w:r>
      <w:r>
        <w:rPr>
          <w:rFonts w:hint="eastAsia" w:ascii="宋体" w:hAnsi="宋体" w:eastAsia="宋体" w:cs="宋体"/>
          <w:spacing w:val="0"/>
          <w:sz w:val="21"/>
          <w:szCs w:val="21"/>
          <w:lang w:eastAsia="zh-CN"/>
        </w:rPr>
        <w:fldChar w:fldCharType="end"/>
      </w:r>
    </w:p>
    <w:p w14:paraId="404620D8">
      <w:pPr>
        <w:pStyle w:val="19"/>
        <w:keepNext w:val="0"/>
        <w:keepLines w:val="0"/>
        <w:pageBreakBefore w:val="0"/>
        <w:widowControl w:val="0"/>
        <w:tabs>
          <w:tab w:val="right" w:leader="dot" w:pos="9355"/>
        </w:tabs>
        <w:kinsoku/>
        <w:wordWrap/>
        <w:overflowPunct/>
        <w:topLinePunct w:val="0"/>
        <w:autoSpaceDE/>
        <w:autoSpaceDN/>
        <w:bidi w:val="0"/>
        <w:adjustRightInd w:val="0"/>
        <w:snapToGrid/>
        <w:spacing w:line="400" w:lineRule="exact"/>
        <w:textAlignment w:val="auto"/>
        <w:rPr>
          <w:rFonts w:hint="eastAsia" w:ascii="宋体" w:hAnsi="宋体" w:eastAsia="宋体" w:cs="宋体"/>
          <w:spacing w:val="0"/>
          <w:sz w:val="21"/>
          <w:szCs w:val="21"/>
        </w:rPr>
      </w:pPr>
      <w:r>
        <w:rPr>
          <w:rFonts w:hint="eastAsia" w:ascii="宋体" w:hAnsi="宋体" w:eastAsia="宋体" w:cs="宋体"/>
          <w:spacing w:val="0"/>
          <w:sz w:val="21"/>
          <w:szCs w:val="21"/>
        </w:rPr>
        <w:t>附录</w:t>
      </w:r>
      <w:r>
        <w:rPr>
          <w:rFonts w:hint="eastAsia" w:hAnsi="宋体" w:cs="宋体"/>
          <w:spacing w:val="0"/>
          <w:sz w:val="21"/>
          <w:szCs w:val="21"/>
          <w:lang w:val="en-US" w:eastAsia="zh-CN"/>
        </w:rPr>
        <w:t>B</w:t>
      </w:r>
      <w:r>
        <w:rPr>
          <w:rFonts w:hint="eastAsia" w:ascii="宋体" w:hAnsi="宋体" w:eastAsia="宋体" w:cs="宋体"/>
          <w:spacing w:val="0"/>
          <w:sz w:val="21"/>
          <w:szCs w:val="21"/>
        </w:rPr>
        <w:t>（资料性）</w:t>
      </w:r>
      <w:r>
        <w:rPr>
          <w:rFonts w:hint="eastAsia" w:ascii="宋体" w:hAnsi="宋体" w:eastAsia="宋体" w:cs="宋体"/>
          <w:spacing w:val="0"/>
          <w:sz w:val="21"/>
          <w:szCs w:val="21"/>
          <w:lang w:val="en-US" w:eastAsia="zh-CN"/>
        </w:rPr>
        <w:t>“宿迁精品</w:t>
      </w:r>
      <w:r>
        <w:rPr>
          <w:rFonts w:hint="eastAsia" w:ascii="宋体" w:hAnsi="宋体" w:eastAsia="宋体" w:cs="宋体"/>
          <w:spacing w:val="0"/>
          <w:sz w:val="21"/>
          <w:szCs w:val="21"/>
          <w:lang w:eastAsia="zh-CN"/>
        </w:rPr>
        <w:t>”</w:t>
      </w:r>
      <w:r>
        <w:rPr>
          <w:rFonts w:hint="eastAsia" w:hAnsi="宋体" w:cs="宋体"/>
          <w:spacing w:val="0"/>
          <w:sz w:val="21"/>
          <w:szCs w:val="21"/>
          <w:lang w:val="en-US" w:eastAsia="zh-CN"/>
        </w:rPr>
        <w:t>评价指标</w:t>
      </w:r>
      <w:r>
        <w:rPr>
          <w:rFonts w:hint="eastAsia" w:ascii="宋体" w:hAnsi="宋体" w:eastAsia="宋体" w:cs="宋体"/>
          <w:spacing w:val="0"/>
          <w:sz w:val="21"/>
          <w:szCs w:val="21"/>
          <w:lang w:eastAsia="zh-CN"/>
        </w:rPr>
        <w:fldChar w:fldCharType="begin"/>
      </w:r>
      <w:r>
        <w:rPr>
          <w:rFonts w:hint="eastAsia" w:ascii="宋体" w:hAnsi="宋体" w:eastAsia="宋体" w:cs="宋体"/>
          <w:spacing w:val="0"/>
          <w:sz w:val="21"/>
          <w:szCs w:val="21"/>
          <w:lang w:eastAsia="zh-CN"/>
        </w:rPr>
        <w:instrText xml:space="preserve"> HYPERLINK \l _Toc9114 </w:instrText>
      </w:r>
      <w:r>
        <w:rPr>
          <w:rFonts w:hint="eastAsia" w:ascii="宋体" w:hAnsi="宋体" w:eastAsia="宋体" w:cs="宋体"/>
          <w:spacing w:val="0"/>
          <w:sz w:val="21"/>
          <w:szCs w:val="21"/>
          <w:lang w:eastAsia="zh-CN"/>
        </w:rPr>
        <w:fldChar w:fldCharType="separate"/>
      </w:r>
      <w:r>
        <w:rPr>
          <w:rFonts w:hint="eastAsia" w:ascii="宋体" w:hAnsi="宋体" w:eastAsia="宋体" w:cs="宋体"/>
          <w:spacing w:val="0"/>
          <w:sz w:val="21"/>
          <w:szCs w:val="21"/>
        </w:rPr>
        <w:tab/>
      </w:r>
      <w:r>
        <w:rPr>
          <w:rFonts w:hint="eastAsia" w:hAnsi="宋体" w:cs="宋体"/>
          <w:spacing w:val="0"/>
          <w:sz w:val="21"/>
          <w:szCs w:val="21"/>
          <w:lang w:val="en-US" w:eastAsia="zh-CN"/>
        </w:rPr>
        <w:t>7</w:t>
      </w:r>
      <w:r>
        <w:rPr>
          <w:rFonts w:hint="eastAsia" w:ascii="宋体" w:hAnsi="宋体" w:eastAsia="宋体" w:cs="宋体"/>
          <w:spacing w:val="0"/>
          <w:sz w:val="21"/>
          <w:szCs w:val="21"/>
          <w:lang w:eastAsia="zh-CN"/>
        </w:rPr>
        <w:fldChar w:fldCharType="end"/>
      </w:r>
    </w:p>
    <w:p w14:paraId="7218F207">
      <w:pPr>
        <w:pStyle w:val="160"/>
        <w:keepNext w:val="0"/>
        <w:keepLines w:val="0"/>
        <w:pageBreakBefore w:val="0"/>
        <w:widowControl w:val="0"/>
        <w:kinsoku/>
        <w:wordWrap/>
        <w:overflowPunct/>
        <w:topLinePunct w:val="0"/>
        <w:autoSpaceDE/>
        <w:autoSpaceDN/>
        <w:bidi w:val="0"/>
        <w:adjustRightInd w:val="0"/>
        <w:snapToGrid/>
        <w:spacing w:before="0" w:after="0" w:afterLines="0" w:line="400" w:lineRule="exact"/>
        <w:jc w:val="left"/>
        <w:textAlignment w:val="auto"/>
        <w:rPr>
          <w:rFonts w:hint="default" w:ascii="宋体" w:hAnsi="宋体" w:eastAsia="宋体" w:cs="宋体"/>
          <w:spacing w:val="0"/>
          <w:kern w:val="2"/>
          <w:sz w:val="21"/>
          <w:szCs w:val="21"/>
          <w:lang w:val="en-US" w:eastAsia="zh-CN" w:bidi="ar-SA"/>
        </w:rPr>
        <w:sectPr>
          <w:headerReference r:id="rId11" w:type="default"/>
          <w:footerReference r:id="rId12" w:type="default"/>
          <w:footerReference r:id="rId13" w:type="even"/>
          <w:pgSz w:w="11906" w:h="16838"/>
          <w:pgMar w:top="1928" w:right="1134" w:bottom="1134" w:left="1134" w:header="1418" w:footer="1134" w:gutter="283"/>
          <w:pgNumType w:fmt="upperRoman" w:start="1"/>
          <w:cols w:space="720" w:num="1"/>
          <w:formProt w:val="0"/>
          <w:rtlGutter w:val="0"/>
          <w:docGrid w:type="lines" w:linePitch="316" w:charSpace="0"/>
        </w:sectPr>
      </w:pPr>
      <w:r>
        <w:rPr>
          <w:rFonts w:hint="eastAsia" w:ascii="宋体" w:hAnsi="宋体" w:eastAsia="宋体" w:cs="宋体"/>
          <w:spacing w:val="0"/>
          <w:sz w:val="21"/>
          <w:szCs w:val="21"/>
          <w:lang w:eastAsia="zh-CN"/>
        </w:rPr>
        <w:fldChar w:fldCharType="end"/>
      </w:r>
      <w:r>
        <w:rPr>
          <w:rFonts w:hint="eastAsia" w:ascii="宋体" w:hAnsi="宋体" w:eastAsia="宋体" w:cs="宋体"/>
          <w:spacing w:val="0"/>
          <w:kern w:val="2"/>
          <w:sz w:val="21"/>
          <w:szCs w:val="21"/>
          <w:lang w:val="en-US" w:eastAsia="zh-CN" w:bidi="ar-SA"/>
        </w:rPr>
        <w:t>参考文献................................................................................</w:t>
      </w:r>
    </w:p>
    <w:bookmarkEnd w:id="24"/>
    <w:p w14:paraId="7AED55A3">
      <w:pPr>
        <w:pStyle w:val="146"/>
        <w:keepNext w:val="0"/>
        <w:keepLines w:val="0"/>
        <w:pageBreakBefore w:val="0"/>
        <w:widowControl/>
        <w:numPr>
          <w:ilvl w:val="0"/>
          <w:numId w:val="0"/>
        </w:numPr>
        <w:kinsoku/>
        <w:wordWrap/>
        <w:overflowPunct/>
        <w:topLinePunct w:val="0"/>
        <w:autoSpaceDE/>
        <w:autoSpaceDN/>
        <w:bidi w:val="0"/>
        <w:adjustRightInd/>
        <w:snapToGrid/>
        <w:spacing w:before="1040" w:line="240" w:lineRule="exact"/>
        <w:ind w:leftChars="0"/>
        <w:jc w:val="center"/>
        <w:textAlignment w:val="auto"/>
        <w:rPr>
          <w:rFonts w:hint="eastAsia"/>
          <w:lang w:eastAsia="zh-CN"/>
        </w:rPr>
      </w:pPr>
      <w:bookmarkStart w:id="29" w:name="_Toc18701"/>
      <w:bookmarkStart w:id="30" w:name="BookMark2"/>
      <w:r>
        <w:rPr>
          <w:rFonts w:hint="eastAsia"/>
          <w:spacing w:val="320"/>
          <w:lang w:eastAsia="zh-CN"/>
        </w:rPr>
        <w:t>前</w:t>
      </w:r>
      <w:r>
        <w:rPr>
          <w:rFonts w:hint="eastAsia"/>
          <w:lang w:eastAsia="zh-CN"/>
        </w:rPr>
        <w:t>言</w:t>
      </w:r>
      <w:bookmarkEnd w:id="25"/>
      <w:bookmarkEnd w:id="26"/>
      <w:bookmarkEnd w:id="27"/>
      <w:bookmarkEnd w:id="28"/>
      <w:bookmarkEnd w:id="29"/>
    </w:p>
    <w:p w14:paraId="479D6500">
      <w:pPr>
        <w:pStyle w:val="51"/>
        <w:keepNext w:val="0"/>
        <w:keepLines w:val="0"/>
        <w:pageBreakBefore w:val="0"/>
        <w:widowControl/>
        <w:kinsoku/>
        <w:wordWrap/>
        <w:overflowPunct/>
        <w:topLinePunct w:val="0"/>
        <w:autoSpaceDE w:val="0"/>
        <w:autoSpaceDN w:val="0"/>
        <w:bidi w:val="0"/>
        <w:adjustRightInd/>
        <w:snapToGrid/>
        <w:spacing w:line="500" w:lineRule="exact"/>
        <w:textAlignment w:val="auto"/>
        <w:rPr>
          <w:rFonts w:hint="eastAsia"/>
          <w:lang w:val="en-US" w:eastAsia="zh-CN"/>
        </w:rPr>
      </w:pPr>
      <w:r>
        <w:rPr>
          <w:rFonts w:hint="eastAsia"/>
          <w:lang w:val="en-US" w:eastAsia="zh-CN"/>
        </w:rPr>
        <w:t>本文件按照GB/T 1.1—2020《标准化工作导则  第1部分：标准化文件的结构和起草规则》的规定起草。</w:t>
      </w:r>
    </w:p>
    <w:p w14:paraId="7A510349">
      <w:pPr>
        <w:pStyle w:val="51"/>
        <w:keepNext w:val="0"/>
        <w:keepLines w:val="0"/>
        <w:pageBreakBefore w:val="0"/>
        <w:widowControl/>
        <w:kinsoku/>
        <w:wordWrap/>
        <w:overflowPunct/>
        <w:topLinePunct w:val="0"/>
        <w:autoSpaceDE w:val="0"/>
        <w:autoSpaceDN w:val="0"/>
        <w:bidi w:val="0"/>
        <w:adjustRightInd/>
        <w:snapToGrid/>
        <w:spacing w:line="500" w:lineRule="exact"/>
        <w:textAlignment w:val="auto"/>
        <w:rPr>
          <w:rFonts w:hint="default"/>
          <w:lang w:val="en-US" w:eastAsia="zh-CN"/>
        </w:rPr>
      </w:pPr>
      <w:r>
        <w:rPr>
          <w:rFonts w:hint="eastAsia"/>
          <w:lang w:val="en-US" w:eastAsia="zh-CN"/>
        </w:rPr>
        <w:t>请注意本文件的某些内容可能涉及专利。本文件的发布机构不承担识别专利的责任。</w:t>
      </w:r>
    </w:p>
    <w:p w14:paraId="59778961">
      <w:pPr>
        <w:pStyle w:val="51"/>
        <w:keepNext w:val="0"/>
        <w:keepLines w:val="0"/>
        <w:pageBreakBefore w:val="0"/>
        <w:widowControl/>
        <w:kinsoku/>
        <w:wordWrap/>
        <w:overflowPunct/>
        <w:topLinePunct w:val="0"/>
        <w:autoSpaceDE w:val="0"/>
        <w:autoSpaceDN w:val="0"/>
        <w:bidi w:val="0"/>
        <w:adjustRightInd/>
        <w:snapToGrid/>
        <w:spacing w:line="500" w:lineRule="exact"/>
        <w:textAlignment w:val="auto"/>
        <w:rPr>
          <w:rFonts w:hint="eastAsia"/>
          <w:lang w:val="en-US" w:eastAsia="zh-CN"/>
        </w:rPr>
      </w:pPr>
      <w:r>
        <w:rPr>
          <w:rFonts w:hint="eastAsia"/>
          <w:lang w:val="en-US" w:eastAsia="zh-CN"/>
        </w:rPr>
        <w:t>本文件由宿迁</w:t>
      </w:r>
      <w:r>
        <w:rPr>
          <w:rFonts w:hint="eastAsia"/>
          <w:lang w:eastAsia="zh-CN"/>
        </w:rPr>
        <w:t>市市场监督管理局</w:t>
      </w:r>
      <w:r>
        <w:rPr>
          <w:rFonts w:hint="eastAsia"/>
          <w:lang w:val="en-US" w:eastAsia="zh-CN"/>
        </w:rPr>
        <w:t>提出并归口。</w:t>
      </w:r>
    </w:p>
    <w:p w14:paraId="02D4CC61">
      <w:pPr>
        <w:pStyle w:val="51"/>
        <w:keepNext w:val="0"/>
        <w:keepLines w:val="0"/>
        <w:pageBreakBefore w:val="0"/>
        <w:widowControl/>
        <w:kinsoku/>
        <w:wordWrap/>
        <w:overflowPunct/>
        <w:topLinePunct w:val="0"/>
        <w:autoSpaceDE w:val="0"/>
        <w:autoSpaceDN w:val="0"/>
        <w:bidi w:val="0"/>
        <w:adjustRightInd/>
        <w:snapToGrid/>
        <w:spacing w:line="500" w:lineRule="exact"/>
        <w:textAlignment w:val="auto"/>
        <w:rPr>
          <w:rFonts w:hint="eastAsia"/>
          <w:lang w:val="en-US" w:eastAsia="zh-CN"/>
        </w:rPr>
      </w:pPr>
      <w:r>
        <w:rPr>
          <w:rFonts w:hint="eastAsia"/>
          <w:lang w:eastAsia="zh-CN"/>
        </w:rPr>
        <w:t>本文件起草单位：</w:t>
      </w:r>
      <w:r>
        <w:rPr>
          <w:rFonts w:hint="eastAsia"/>
        </w:rPr>
        <w:t>宿迁市市场监督管理局、宿迁市</w:t>
      </w:r>
      <w:r>
        <w:rPr>
          <w:rFonts w:hint="eastAsia"/>
          <w:lang w:val="en-US" w:eastAsia="zh-CN"/>
        </w:rPr>
        <w:t>质量与</w:t>
      </w:r>
      <w:r>
        <w:rPr>
          <w:rFonts w:hint="eastAsia"/>
        </w:rPr>
        <w:t>品牌战略促进会</w:t>
      </w:r>
      <w:r>
        <w:rPr>
          <w:rFonts w:hint="eastAsia"/>
          <w:lang w:eastAsia="zh-CN"/>
        </w:rPr>
        <w:t>、</w:t>
      </w:r>
      <w:r>
        <w:rPr>
          <w:rFonts w:hint="eastAsia"/>
          <w:lang w:val="en-US" w:eastAsia="zh-CN"/>
        </w:rPr>
        <w:t>宿迁市产品质量监督检验所、宿迁学院。</w:t>
      </w:r>
    </w:p>
    <w:p w14:paraId="77C8038E">
      <w:pPr>
        <w:pStyle w:val="51"/>
        <w:keepNext w:val="0"/>
        <w:keepLines w:val="0"/>
        <w:pageBreakBefore w:val="0"/>
        <w:widowControl/>
        <w:kinsoku/>
        <w:wordWrap/>
        <w:overflowPunct/>
        <w:topLinePunct w:val="0"/>
        <w:autoSpaceDE w:val="0"/>
        <w:autoSpaceDN w:val="0"/>
        <w:bidi w:val="0"/>
        <w:adjustRightInd/>
        <w:snapToGrid/>
        <w:spacing w:line="500" w:lineRule="exact"/>
        <w:textAlignment w:val="auto"/>
        <w:rPr>
          <w:rFonts w:hint="eastAsia"/>
        </w:rPr>
      </w:pPr>
      <w:r>
        <w:rPr>
          <w:rFonts w:hint="eastAsia"/>
          <w:lang w:eastAsia="zh-CN"/>
        </w:rPr>
        <w:t>本文件主要起草人：</w:t>
      </w:r>
      <w:r>
        <w:rPr>
          <w:rFonts w:hint="eastAsia"/>
          <w:lang w:val="en-US" w:eastAsia="zh-CN"/>
        </w:rPr>
        <w:t>闫海强</w:t>
      </w:r>
      <w:r>
        <w:rPr>
          <w:rFonts w:hint="eastAsia"/>
        </w:rPr>
        <w:t>、</w:t>
      </w:r>
      <w:r>
        <w:rPr>
          <w:rFonts w:hint="eastAsia"/>
          <w:lang w:val="en-US" w:eastAsia="zh-CN"/>
        </w:rPr>
        <w:t>周园园、刘军</w:t>
      </w:r>
      <w:r>
        <w:rPr>
          <w:rFonts w:hint="eastAsia"/>
          <w:lang w:eastAsia="zh-CN"/>
        </w:rPr>
        <w:t>、</w:t>
      </w:r>
      <w:r>
        <w:rPr>
          <w:rFonts w:hint="eastAsia"/>
          <w:lang w:val="en-US" w:eastAsia="zh-CN"/>
        </w:rPr>
        <w:t>蒋学健、</w:t>
      </w:r>
      <w:r>
        <w:rPr>
          <w:rFonts w:hint="eastAsia"/>
        </w:rPr>
        <w:t>王丽丽。</w:t>
      </w:r>
    </w:p>
    <w:p w14:paraId="30C559CD">
      <w:pPr>
        <w:pStyle w:val="51"/>
        <w:keepNext w:val="0"/>
        <w:keepLines w:val="0"/>
        <w:pageBreakBefore w:val="0"/>
        <w:widowControl/>
        <w:kinsoku/>
        <w:wordWrap/>
        <w:overflowPunct/>
        <w:topLinePunct w:val="0"/>
        <w:autoSpaceDE w:val="0"/>
        <w:autoSpaceDN w:val="0"/>
        <w:bidi w:val="0"/>
        <w:adjustRightInd/>
        <w:snapToGrid/>
        <w:spacing w:line="500" w:lineRule="exact"/>
        <w:textAlignment w:val="auto"/>
      </w:pPr>
      <w:r>
        <w:rPr>
          <w:rFonts w:hint="eastAsia"/>
        </w:rPr>
        <w:t>本文件为首次发布。</w:t>
      </w:r>
    </w:p>
    <w:p w14:paraId="53B94E84">
      <w:pPr>
        <w:pStyle w:val="51"/>
        <w:keepNext w:val="0"/>
        <w:keepLines w:val="0"/>
        <w:pageBreakBefore w:val="0"/>
        <w:widowControl/>
        <w:kinsoku/>
        <w:wordWrap/>
        <w:overflowPunct/>
        <w:topLinePunct w:val="0"/>
        <w:autoSpaceDE w:val="0"/>
        <w:autoSpaceDN w:val="0"/>
        <w:bidi w:val="0"/>
        <w:adjustRightInd/>
        <w:snapToGrid/>
        <w:spacing w:line="500" w:lineRule="exact"/>
        <w:textAlignment w:val="auto"/>
        <w:rPr>
          <w:rFonts w:hint="eastAsia"/>
          <w:lang w:eastAsia="zh-CN"/>
        </w:rPr>
        <w:sectPr>
          <w:footerReference r:id="rId14" w:type="default"/>
          <w:footerReference r:id="rId15" w:type="even"/>
          <w:pgSz w:w="11906" w:h="16838"/>
          <w:pgMar w:top="1928" w:right="1134" w:bottom="1134" w:left="1134" w:header="1418" w:footer="1134" w:gutter="283"/>
          <w:pgNumType w:fmt="upperRoman"/>
          <w:cols w:space="720" w:num="1"/>
          <w:formProt w:val="0"/>
          <w:rtlGutter w:val="0"/>
          <w:docGrid w:type="lines" w:linePitch="316" w:charSpace="0"/>
        </w:sectPr>
      </w:pPr>
    </w:p>
    <w:bookmarkEnd w:id="30"/>
    <w:p w14:paraId="64D6AF80">
      <w:pPr>
        <w:pStyle w:val="231"/>
        <w:keepNext/>
        <w:keepLines w:val="0"/>
        <w:pageBreakBefore/>
        <w:widowControl/>
        <w:kinsoku/>
        <w:wordWrap/>
        <w:overflowPunct/>
        <w:topLinePunct w:val="0"/>
        <w:autoSpaceDE/>
        <w:autoSpaceDN/>
        <w:bidi w:val="0"/>
        <w:adjustRightInd/>
        <w:snapToGrid/>
        <w:spacing w:before="569" w:beforeLines="182" w:after="687" w:afterLines="220" w:line="240" w:lineRule="exact"/>
        <w:textAlignment w:val="auto"/>
      </w:pPr>
      <w:bookmarkStart w:id="31" w:name="_Toc3127"/>
      <w:bookmarkStart w:id="32" w:name="_Toc28010"/>
      <w:bookmarkStart w:id="33" w:name="_Toc2292"/>
      <w:bookmarkStart w:id="34" w:name="_Toc7838"/>
      <w:bookmarkStart w:id="35" w:name="_Toc19537"/>
      <w:bookmarkStart w:id="36" w:name="_Toc10753"/>
      <w:bookmarkStart w:id="37" w:name="_Toc5"/>
      <w:bookmarkStart w:id="38" w:name="NEW_STAND_NAME"/>
      <w:bookmarkStart w:id="39" w:name="BookMark4"/>
      <w:r>
        <w:rPr>
          <w:rFonts w:hint="default" w:ascii="黑体" w:hAnsi="黑体" w:eastAsia="黑体" w:cs="Times New Roman"/>
          <w:kern w:val="2"/>
          <w:sz w:val="32"/>
          <w:szCs w:val="32"/>
          <w:lang w:val="en-US" w:eastAsia="zh-CN" w:bidi="ar-SA"/>
        </w:rPr>
        <w:fldChar w:fldCharType="begin">
          <w:ffData>
            <w:name w:val="NEW_STAND_NAME"/>
            <w:enabled/>
            <w:calcOnExit w:val="0"/>
            <w:textInput>
              <w:default w:val="点击此处添加标准名称"/>
            </w:textInput>
          </w:ffData>
        </w:fldChar>
      </w:r>
      <w:r>
        <w:rPr>
          <w:rFonts w:hint="default" w:ascii="黑体" w:hAnsi="黑体" w:eastAsia="黑体" w:cs="Times New Roman"/>
          <w:kern w:val="2"/>
          <w:sz w:val="32"/>
          <w:szCs w:val="32"/>
          <w:lang w:val="en-US" w:eastAsia="zh-CN" w:bidi="ar-SA"/>
        </w:rPr>
        <w:instrText xml:space="preserve">FORMTEXT</w:instrText>
      </w:r>
      <w:r>
        <w:rPr>
          <w:rFonts w:hint="default" w:ascii="黑体" w:hAnsi="黑体" w:eastAsia="黑体" w:cs="Times New Roman"/>
          <w:kern w:val="2"/>
          <w:sz w:val="32"/>
          <w:szCs w:val="32"/>
          <w:lang w:val="en-US" w:eastAsia="zh-CN" w:bidi="ar-SA"/>
        </w:rPr>
        <w:fldChar w:fldCharType="separate"/>
      </w:r>
      <w:r>
        <w:rPr>
          <w:rFonts w:hint="eastAsia"/>
          <w:lang w:eastAsia="zh-CN"/>
        </w:rPr>
        <w:t>“</w:t>
      </w:r>
      <w:r>
        <w:rPr>
          <w:rFonts w:hint="eastAsia"/>
          <w:lang w:val="en-US" w:eastAsia="zh-CN"/>
        </w:rPr>
        <w:t>宿迁精品</w:t>
      </w:r>
      <w:r>
        <w:rPr>
          <w:rFonts w:hint="eastAsia"/>
          <w:lang w:eastAsia="zh-CN"/>
        </w:rPr>
        <w:t>”</w:t>
      </w:r>
      <w:r>
        <w:rPr>
          <w:rFonts w:hint="eastAsia"/>
          <w:lang w:val="en-US" w:eastAsia="zh-CN"/>
        </w:rPr>
        <w:t>评价通则</w:t>
      </w:r>
      <w:r>
        <w:rPr>
          <w:rFonts w:hint="default" w:ascii="黑体" w:hAnsi="黑体" w:eastAsia="黑体" w:cs="Times New Roman"/>
          <w:kern w:val="2"/>
          <w:sz w:val="32"/>
          <w:szCs w:val="32"/>
          <w:lang w:val="en-US" w:eastAsia="zh-CN" w:bidi="ar-SA"/>
        </w:rPr>
        <w:fldChar w:fldCharType="end"/>
      </w:r>
      <w:bookmarkEnd w:id="31"/>
      <w:bookmarkEnd w:id="32"/>
      <w:bookmarkEnd w:id="33"/>
      <w:bookmarkEnd w:id="34"/>
      <w:bookmarkEnd w:id="35"/>
      <w:bookmarkEnd w:id="36"/>
      <w:bookmarkEnd w:id="37"/>
    </w:p>
    <w:bookmarkEnd w:id="38"/>
    <w:p w14:paraId="046FFDB3">
      <w:pPr>
        <w:pStyle w:val="71"/>
        <w:keepNext w:val="0"/>
        <w:keepLines w:val="0"/>
        <w:pageBreakBefore w:val="0"/>
        <w:widowControl/>
        <w:kinsoku/>
        <w:wordWrap/>
        <w:overflowPunct/>
        <w:topLinePunct w:val="0"/>
        <w:autoSpaceDE/>
        <w:autoSpaceDN/>
        <w:bidi w:val="0"/>
        <w:adjustRightInd/>
        <w:snapToGrid/>
        <w:spacing w:before="312" w:after="312" w:line="240" w:lineRule="exact"/>
        <w:textAlignment w:val="auto"/>
      </w:pPr>
      <w:bookmarkStart w:id="40" w:name="_Toc9593"/>
      <w:bookmarkStart w:id="41" w:name="_Toc17233333"/>
      <w:bookmarkStart w:id="42" w:name="_Toc30591"/>
      <w:bookmarkStart w:id="43" w:name="_Toc24884218"/>
      <w:bookmarkStart w:id="44" w:name="_Toc7615"/>
      <w:bookmarkStart w:id="45" w:name="_Toc21651"/>
      <w:bookmarkStart w:id="46" w:name="_Toc26718930"/>
      <w:bookmarkStart w:id="47" w:name="_Toc17673"/>
      <w:bookmarkStart w:id="48" w:name="_Toc17233325"/>
      <w:bookmarkStart w:id="49" w:name="_Toc26986771"/>
      <w:bookmarkStart w:id="50" w:name="_Toc24884211"/>
      <w:bookmarkStart w:id="51" w:name="_Toc15610"/>
      <w:bookmarkStart w:id="52" w:name="_Toc26648465"/>
      <w:bookmarkStart w:id="53" w:name="_Toc27368"/>
      <w:bookmarkStart w:id="54" w:name="_Toc13170"/>
      <w:bookmarkStart w:id="55" w:name="_Toc26986530"/>
      <w:r>
        <w:rPr>
          <w:rFonts w:hint="eastAsia"/>
        </w:rPr>
        <w:t>范围</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6202CC63">
      <w:pPr>
        <w:pStyle w:val="51"/>
        <w:keepNext w:val="0"/>
        <w:keepLines w:val="0"/>
        <w:pageBreakBefore w:val="0"/>
        <w:widowControl/>
        <w:kinsoku/>
        <w:wordWrap/>
        <w:overflowPunct/>
        <w:topLinePunct w:val="0"/>
        <w:bidi w:val="0"/>
        <w:adjustRightInd/>
        <w:snapToGrid/>
        <w:spacing w:line="500" w:lineRule="exact"/>
        <w:textAlignment w:val="auto"/>
        <w:rPr>
          <w:rFonts w:hint="eastAsia"/>
        </w:rPr>
      </w:pPr>
      <w:bookmarkStart w:id="56" w:name="_Toc24884212"/>
      <w:bookmarkStart w:id="57" w:name="_Toc24884219"/>
      <w:bookmarkStart w:id="58" w:name="_Toc26648466"/>
      <w:bookmarkStart w:id="59" w:name="_Toc17233326"/>
      <w:bookmarkStart w:id="60" w:name="_Toc17233334"/>
      <w:r>
        <w:rPr>
          <w:rFonts w:hint="eastAsia"/>
        </w:rPr>
        <w:t>本</w:t>
      </w:r>
      <w:r>
        <w:rPr>
          <w:rFonts w:hint="eastAsia"/>
          <w:lang w:val="en-US" w:eastAsia="zh-CN"/>
        </w:rPr>
        <w:t>文件</w:t>
      </w:r>
      <w:r>
        <w:rPr>
          <w:rFonts w:hint="eastAsia"/>
        </w:rPr>
        <w:t>规定了“宿迁精品”品牌的评价原则、基本要求、评价实施、监管、证书和标志等内容。</w:t>
      </w:r>
    </w:p>
    <w:p w14:paraId="5BD32F9C">
      <w:pPr>
        <w:pStyle w:val="51"/>
        <w:keepNext w:val="0"/>
        <w:keepLines w:val="0"/>
        <w:pageBreakBefore w:val="0"/>
        <w:widowControl/>
        <w:kinsoku/>
        <w:wordWrap/>
        <w:overflowPunct/>
        <w:topLinePunct w:val="0"/>
        <w:bidi w:val="0"/>
        <w:adjustRightInd/>
        <w:snapToGrid/>
        <w:spacing w:line="500" w:lineRule="exact"/>
        <w:textAlignment w:val="auto"/>
      </w:pPr>
      <w:r>
        <w:rPr>
          <w:rFonts w:hint="eastAsia"/>
        </w:rPr>
        <w:t>本</w:t>
      </w:r>
      <w:r>
        <w:rPr>
          <w:rFonts w:hint="eastAsia"/>
          <w:lang w:val="en-US" w:eastAsia="zh-CN"/>
        </w:rPr>
        <w:t>文件</w:t>
      </w:r>
      <w:r>
        <w:rPr>
          <w:rFonts w:hint="eastAsia"/>
        </w:rPr>
        <w:t>适用于组织申请“宿迁精品”品牌评价及评价机构对组织及其产品或服务开展评价活动。</w:t>
      </w:r>
    </w:p>
    <w:p w14:paraId="2FE6B7F5">
      <w:pPr>
        <w:pStyle w:val="71"/>
        <w:keepNext w:val="0"/>
        <w:keepLines w:val="0"/>
        <w:pageBreakBefore w:val="0"/>
        <w:widowControl/>
        <w:kinsoku/>
        <w:wordWrap/>
        <w:overflowPunct/>
        <w:topLinePunct w:val="0"/>
        <w:bidi w:val="0"/>
        <w:adjustRightInd/>
        <w:snapToGrid/>
        <w:spacing w:line="500" w:lineRule="exact"/>
        <w:textAlignment w:val="auto"/>
      </w:pPr>
      <w:bookmarkStart w:id="61" w:name="_Toc26986772"/>
      <w:bookmarkStart w:id="62" w:name="_Toc2686"/>
      <w:bookmarkStart w:id="63" w:name="_Toc7018"/>
      <w:bookmarkStart w:id="64" w:name="_Toc13678"/>
      <w:bookmarkStart w:id="65" w:name="_Toc13058"/>
      <w:bookmarkStart w:id="66" w:name="_Toc26718931"/>
      <w:bookmarkStart w:id="67" w:name="_Toc13664"/>
      <w:bookmarkStart w:id="68" w:name="_Toc6064"/>
      <w:bookmarkStart w:id="69" w:name="_Toc31856"/>
      <w:bookmarkStart w:id="70" w:name="_Toc23999"/>
      <w:bookmarkStart w:id="71" w:name="_Toc26986531"/>
      <w:r>
        <w:rPr>
          <w:rFonts w:hint="eastAsia"/>
        </w:rPr>
        <w:t>规范性引用文件</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648B18E0">
      <w:pPr>
        <w:pStyle w:val="51"/>
        <w:keepNext w:val="0"/>
        <w:keepLines w:val="0"/>
        <w:pageBreakBefore w:val="0"/>
        <w:widowControl/>
        <w:kinsoku/>
        <w:wordWrap/>
        <w:overflowPunct/>
        <w:topLinePunct w:val="0"/>
        <w:bidi w:val="0"/>
        <w:adjustRightInd/>
        <w:snapToGrid/>
        <w:spacing w:line="500" w:lineRule="exact"/>
        <w:textAlignment w:val="auto"/>
        <w:rPr>
          <w:rFonts w:hint="eastAsia"/>
        </w:rPr>
      </w:pPr>
      <w:r>
        <w:rPr>
          <w:rFonts w:hint="eastAsia"/>
        </w:rPr>
        <w:t>下列文件中的内容通过文中的规范性引用而构成本文件必不可少的条款</w:t>
      </w:r>
      <w:r>
        <w:rPr>
          <w:rFonts w:hint="eastAsia"/>
          <w:lang w:eastAsia="zh-CN"/>
        </w:rPr>
        <w:t>。</w:t>
      </w:r>
      <w:r>
        <w:rPr>
          <w:rFonts w:hint="eastAsia"/>
          <w:lang w:val="en-US" w:eastAsia="zh-CN"/>
        </w:rPr>
        <w:t>其中，</w:t>
      </w:r>
      <w:r>
        <w:rPr>
          <w:rFonts w:hint="eastAsia"/>
        </w:rPr>
        <w:t>注日期的引用文件，仅</w:t>
      </w:r>
      <w:r>
        <w:rPr>
          <w:rFonts w:hint="eastAsia"/>
          <w:lang w:val="en-US" w:eastAsia="zh-CN"/>
        </w:rPr>
        <w:t>该</w:t>
      </w:r>
      <w:r>
        <w:rPr>
          <w:rFonts w:hint="eastAsia"/>
        </w:rPr>
        <w:t>日期</w:t>
      </w:r>
      <w:r>
        <w:rPr>
          <w:rFonts w:hint="eastAsia"/>
          <w:lang w:val="en-US" w:eastAsia="zh-CN"/>
        </w:rPr>
        <w:t>对应</w:t>
      </w:r>
      <w:r>
        <w:rPr>
          <w:rFonts w:hint="eastAsia"/>
        </w:rPr>
        <w:t>的版本适用于本文件；不注日期的引用文件，其最新版本（包括所有的修改单）适用于本文件。</w:t>
      </w:r>
    </w:p>
    <w:p w14:paraId="38D9948A">
      <w:pPr>
        <w:pStyle w:val="51"/>
        <w:keepNext w:val="0"/>
        <w:keepLines w:val="0"/>
        <w:pageBreakBefore w:val="0"/>
        <w:widowControl/>
        <w:kinsoku/>
        <w:wordWrap/>
        <w:overflowPunct/>
        <w:topLinePunct w:val="0"/>
        <w:bidi w:val="0"/>
        <w:adjustRightInd/>
        <w:snapToGrid/>
        <w:spacing w:line="500" w:lineRule="exact"/>
        <w:textAlignment w:val="auto"/>
      </w:pPr>
      <w:r>
        <w:rPr>
          <w:rFonts w:hint="eastAsia"/>
        </w:rPr>
        <w:t>GB/T 19001 质量管理体系</w:t>
      </w:r>
      <w:r>
        <w:rPr>
          <w:rFonts w:hint="eastAsia"/>
          <w:lang w:val="en-US" w:eastAsia="zh-CN"/>
        </w:rPr>
        <w:t xml:space="preserve">  </w:t>
      </w:r>
      <w:r>
        <w:rPr>
          <w:rFonts w:hint="eastAsia"/>
        </w:rPr>
        <w:t>要求</w:t>
      </w:r>
    </w:p>
    <w:p w14:paraId="754DC589">
      <w:pPr>
        <w:pStyle w:val="71"/>
        <w:keepNext w:val="0"/>
        <w:keepLines w:val="0"/>
        <w:pageBreakBefore w:val="0"/>
        <w:widowControl/>
        <w:kinsoku/>
        <w:wordWrap/>
        <w:overflowPunct/>
        <w:topLinePunct w:val="0"/>
        <w:bidi w:val="0"/>
        <w:adjustRightInd/>
        <w:snapToGrid/>
        <w:spacing w:before="312" w:after="312" w:line="500" w:lineRule="exact"/>
        <w:textAlignment w:val="auto"/>
      </w:pPr>
      <w:bookmarkStart w:id="72" w:name="_Toc15820"/>
      <w:bookmarkStart w:id="73" w:name="_Toc32284"/>
      <w:bookmarkStart w:id="74" w:name="_Toc21000"/>
      <w:bookmarkStart w:id="75" w:name="_Toc4664"/>
      <w:bookmarkStart w:id="76" w:name="_Toc20354"/>
      <w:bookmarkStart w:id="77" w:name="_Toc7748"/>
      <w:bookmarkStart w:id="78" w:name="_Toc22652"/>
      <w:bookmarkStart w:id="79" w:name="_Toc13949"/>
      <w:r>
        <w:rPr>
          <w:rFonts w:hint="eastAsia"/>
          <w:szCs w:val="21"/>
        </w:rPr>
        <w:t>术语和定义</w:t>
      </w:r>
      <w:bookmarkEnd w:id="72"/>
      <w:bookmarkEnd w:id="73"/>
      <w:bookmarkEnd w:id="74"/>
      <w:bookmarkEnd w:id="75"/>
      <w:bookmarkEnd w:id="76"/>
      <w:bookmarkEnd w:id="77"/>
      <w:bookmarkEnd w:id="78"/>
      <w:bookmarkEnd w:id="79"/>
    </w:p>
    <w:p w14:paraId="6C556E8E">
      <w:pPr>
        <w:pStyle w:val="51"/>
        <w:keepNext w:val="0"/>
        <w:keepLines w:val="0"/>
        <w:pageBreakBefore w:val="0"/>
        <w:widowControl/>
        <w:kinsoku/>
        <w:wordWrap/>
        <w:overflowPunct/>
        <w:topLinePunct w:val="0"/>
        <w:bidi w:val="0"/>
        <w:adjustRightInd/>
        <w:snapToGrid/>
        <w:spacing w:line="500" w:lineRule="exact"/>
        <w:textAlignment w:val="auto"/>
        <w:rPr>
          <w:rFonts w:hint="eastAsia"/>
        </w:rPr>
      </w:pPr>
      <w:bookmarkStart w:id="80" w:name="_Toc26986532"/>
      <w:bookmarkEnd w:id="80"/>
      <w:r>
        <w:rPr>
          <w:rFonts w:hint="eastAsia"/>
        </w:rPr>
        <w:t>下列术语和定义适用于本文件。</w:t>
      </w:r>
    </w:p>
    <w:p w14:paraId="1958D351">
      <w:pPr>
        <w:pStyle w:val="234"/>
        <w:keepNext w:val="0"/>
        <w:keepLines w:val="0"/>
        <w:pageBreakBefore w:val="0"/>
        <w:widowControl/>
        <w:numPr>
          <w:ilvl w:val="1"/>
          <w:numId w:val="0"/>
        </w:numPr>
        <w:kinsoku/>
        <w:wordWrap/>
        <w:overflowPunct/>
        <w:topLinePunct w:val="0"/>
        <w:bidi w:val="0"/>
        <w:adjustRightInd/>
        <w:snapToGrid/>
        <w:spacing w:before="0" w:beforeLines="0" w:after="0" w:afterLines="0" w:line="500" w:lineRule="exact"/>
        <w:ind w:leftChars="0"/>
        <w:jc w:val="both"/>
        <w:textAlignment w:val="auto"/>
        <w:rPr>
          <w:rFonts w:hint="default" w:eastAsia="黑体"/>
          <w:highlight w:val="none"/>
          <w:lang w:val="en-US" w:eastAsia="zh-CN"/>
        </w:rPr>
      </w:pPr>
      <w:bookmarkStart w:id="81" w:name="_Toc18485"/>
      <w:r>
        <w:rPr>
          <w:rFonts w:hint="eastAsia"/>
          <w:highlight w:val="none"/>
          <w:lang w:val="en-US" w:eastAsia="zh-CN"/>
        </w:rPr>
        <w:t>3.1</w:t>
      </w:r>
      <w:bookmarkEnd w:id="81"/>
    </w:p>
    <w:p w14:paraId="085830DD">
      <w:pPr>
        <w:pStyle w:val="234"/>
        <w:keepNext w:val="0"/>
        <w:keepLines w:val="0"/>
        <w:pageBreakBefore w:val="0"/>
        <w:widowControl/>
        <w:numPr>
          <w:ilvl w:val="1"/>
          <w:numId w:val="0"/>
        </w:numPr>
        <w:kinsoku/>
        <w:wordWrap/>
        <w:overflowPunct/>
        <w:topLinePunct w:val="0"/>
        <w:bidi w:val="0"/>
        <w:adjustRightInd/>
        <w:snapToGrid/>
        <w:spacing w:before="0" w:beforeLines="0" w:after="0" w:afterLines="0" w:line="500" w:lineRule="exact"/>
        <w:ind w:leftChars="0" w:firstLine="210" w:firstLineChars="100"/>
        <w:jc w:val="both"/>
        <w:textAlignment w:val="auto"/>
        <w:rPr>
          <w:highlight w:val="none"/>
        </w:rPr>
      </w:pPr>
      <w:bookmarkStart w:id="82" w:name="_Toc21915"/>
      <w:r>
        <w:rPr>
          <w:rFonts w:hint="eastAsia"/>
        </w:rPr>
        <w:t>“</w:t>
      </w:r>
      <w:r>
        <w:rPr>
          <w:rFonts w:hint="eastAsia"/>
          <w:lang w:val="en-US" w:eastAsia="zh-CN"/>
        </w:rPr>
        <w:t>宿迁精品”  Suqian premium brand</w:t>
      </w:r>
      <w:bookmarkEnd w:id="82"/>
    </w:p>
    <w:p w14:paraId="7720D503">
      <w:pPr>
        <w:pStyle w:val="51"/>
        <w:keepNext w:val="0"/>
        <w:keepLines w:val="0"/>
        <w:pageBreakBefore w:val="0"/>
        <w:widowControl/>
        <w:kinsoku/>
        <w:wordWrap/>
        <w:overflowPunct/>
        <w:topLinePunct w:val="0"/>
        <w:bidi w:val="0"/>
        <w:adjustRightInd/>
        <w:snapToGrid/>
        <w:spacing w:line="500" w:lineRule="exact"/>
        <w:textAlignment w:val="auto"/>
        <w:rPr>
          <w:rFonts w:hint="eastAsia"/>
        </w:rPr>
      </w:pPr>
      <w:r>
        <w:rPr>
          <w:rFonts w:hint="eastAsia"/>
        </w:rPr>
        <w:t>在</w:t>
      </w:r>
      <w:r>
        <w:rPr>
          <w:rFonts w:hint="eastAsia"/>
          <w:lang w:val="en-US" w:eastAsia="zh-CN"/>
        </w:rPr>
        <w:t>宿迁市</w:t>
      </w:r>
      <w:r>
        <w:rPr>
          <w:rFonts w:hint="eastAsia"/>
        </w:rPr>
        <w:t>内开展生产或服务，代表产业国际先进(国内领先)水平，具有创新能力强、品质卓越、品牌效应好、经济和社会效益显著的自主品牌产品和服务。</w:t>
      </w:r>
    </w:p>
    <w:p w14:paraId="3EE0CC34">
      <w:pPr>
        <w:pStyle w:val="234"/>
        <w:keepNext w:val="0"/>
        <w:keepLines w:val="0"/>
        <w:pageBreakBefore w:val="0"/>
        <w:widowControl/>
        <w:numPr>
          <w:ilvl w:val="1"/>
          <w:numId w:val="0"/>
        </w:numPr>
        <w:kinsoku/>
        <w:wordWrap/>
        <w:overflowPunct/>
        <w:topLinePunct w:val="0"/>
        <w:bidi w:val="0"/>
        <w:adjustRightInd/>
        <w:snapToGrid/>
        <w:spacing w:before="0" w:beforeLines="0" w:after="0" w:afterLines="0" w:line="500" w:lineRule="exact"/>
        <w:ind w:leftChars="0"/>
        <w:jc w:val="both"/>
        <w:textAlignment w:val="auto"/>
        <w:rPr>
          <w:rFonts w:hint="default" w:eastAsia="黑体"/>
          <w:lang w:val="en-US" w:eastAsia="zh-CN"/>
        </w:rPr>
      </w:pPr>
      <w:bookmarkStart w:id="83" w:name="_Toc25498"/>
      <w:r>
        <w:rPr>
          <w:rFonts w:hint="eastAsia"/>
          <w:lang w:val="en-US" w:eastAsia="zh-CN"/>
        </w:rPr>
        <w:t>3.2</w:t>
      </w:r>
      <w:bookmarkEnd w:id="83"/>
    </w:p>
    <w:p w14:paraId="3AF03F7D">
      <w:pPr>
        <w:pStyle w:val="234"/>
        <w:keepNext w:val="0"/>
        <w:keepLines w:val="0"/>
        <w:pageBreakBefore w:val="0"/>
        <w:widowControl/>
        <w:numPr>
          <w:ilvl w:val="1"/>
          <w:numId w:val="0"/>
        </w:numPr>
        <w:kinsoku/>
        <w:wordWrap/>
        <w:overflowPunct/>
        <w:topLinePunct w:val="0"/>
        <w:bidi w:val="0"/>
        <w:adjustRightInd/>
        <w:snapToGrid/>
        <w:spacing w:before="0" w:beforeLines="0" w:after="0" w:afterLines="0" w:line="500" w:lineRule="exact"/>
        <w:ind w:leftChars="0" w:firstLine="210" w:firstLineChars="100"/>
        <w:jc w:val="both"/>
        <w:textAlignment w:val="auto"/>
      </w:pPr>
      <w:bookmarkStart w:id="84" w:name="_Toc246"/>
      <w:r>
        <w:rPr>
          <w:rFonts w:hint="eastAsia"/>
        </w:rPr>
        <w:t>“</w:t>
      </w:r>
      <w:r>
        <w:rPr>
          <w:rFonts w:hint="eastAsia"/>
          <w:lang w:val="en-US" w:eastAsia="zh-CN"/>
        </w:rPr>
        <w:t>宿迁</w:t>
      </w:r>
      <w:r>
        <w:rPr>
          <w:rFonts w:hint="eastAsia"/>
        </w:rPr>
        <w:t>精品”标</w:t>
      </w:r>
      <w:r>
        <w:rPr>
          <w:rFonts w:hint="eastAsia"/>
          <w:lang w:val="en-US" w:eastAsia="zh-CN"/>
        </w:rPr>
        <w:t>准  Suqian premium brand standard</w:t>
      </w:r>
      <w:bookmarkEnd w:id="84"/>
    </w:p>
    <w:p w14:paraId="4D8F0130">
      <w:pPr>
        <w:pStyle w:val="51"/>
        <w:keepNext w:val="0"/>
        <w:keepLines w:val="0"/>
        <w:pageBreakBefore w:val="0"/>
        <w:widowControl/>
        <w:kinsoku/>
        <w:wordWrap/>
        <w:overflowPunct/>
        <w:topLinePunct w:val="0"/>
        <w:bidi w:val="0"/>
        <w:adjustRightInd/>
        <w:snapToGrid/>
        <w:spacing w:line="500" w:lineRule="exact"/>
        <w:textAlignment w:val="auto"/>
        <w:rPr>
          <w:rFonts w:hint="eastAsia"/>
        </w:rPr>
      </w:pPr>
      <w:r>
        <w:rPr>
          <w:rFonts w:hint="eastAsia"/>
        </w:rPr>
        <w:t>通过先进性评价</w:t>
      </w:r>
      <w:r>
        <w:rPr>
          <w:rFonts w:hint="eastAsia"/>
          <w:lang w:val="en-US" w:eastAsia="zh-CN"/>
        </w:rPr>
        <w:t>并</w:t>
      </w:r>
      <w:r>
        <w:rPr>
          <w:rFonts w:hint="eastAsia"/>
        </w:rPr>
        <w:t>纳入“</w:t>
      </w:r>
      <w:r>
        <w:rPr>
          <w:rFonts w:hint="eastAsia"/>
          <w:lang w:val="en-US" w:eastAsia="zh-CN"/>
        </w:rPr>
        <w:t>宿迁</w:t>
      </w:r>
      <w:r>
        <w:rPr>
          <w:rFonts w:hint="eastAsia"/>
        </w:rPr>
        <w:t>精品”标准体系统一管理的，适用于“</w:t>
      </w:r>
      <w:r>
        <w:rPr>
          <w:rFonts w:hint="eastAsia"/>
          <w:lang w:val="en-US" w:eastAsia="zh-CN"/>
        </w:rPr>
        <w:t>宿迁</w:t>
      </w:r>
      <w:r>
        <w:rPr>
          <w:rFonts w:hint="eastAsia"/>
        </w:rPr>
        <w:t>精品”评价的产品标准</w:t>
      </w:r>
      <w:r>
        <w:rPr>
          <w:rFonts w:hint="eastAsia"/>
          <w:lang w:eastAsia="zh-CN"/>
        </w:rPr>
        <w:t>、</w:t>
      </w:r>
      <w:r>
        <w:rPr>
          <w:rFonts w:hint="eastAsia"/>
        </w:rPr>
        <w:t>服务标准及相关技术规范。</w:t>
      </w:r>
    </w:p>
    <w:p w14:paraId="4D5DDD93">
      <w:pPr>
        <w:pStyle w:val="234"/>
        <w:keepNext w:val="0"/>
        <w:keepLines w:val="0"/>
        <w:pageBreakBefore w:val="0"/>
        <w:widowControl/>
        <w:numPr>
          <w:ilvl w:val="0"/>
          <w:numId w:val="0"/>
        </w:numPr>
        <w:kinsoku/>
        <w:wordWrap/>
        <w:overflowPunct/>
        <w:topLinePunct w:val="0"/>
        <w:bidi w:val="0"/>
        <w:adjustRightInd/>
        <w:snapToGrid/>
        <w:spacing w:before="0" w:beforeLines="0" w:after="0" w:afterLines="0" w:line="500" w:lineRule="exact"/>
        <w:jc w:val="both"/>
        <w:textAlignment w:val="auto"/>
        <w:rPr>
          <w:rFonts w:hint="eastAsia" w:hAnsi="Times New Roman" w:cs="Times New Roman"/>
          <w:lang w:val="en-US" w:eastAsia="zh-CN"/>
        </w:rPr>
      </w:pPr>
      <w:bookmarkStart w:id="85" w:name="_Toc21762"/>
      <w:r>
        <w:rPr>
          <w:rFonts w:hint="eastAsia" w:cs="Times New Roman"/>
          <w:lang w:val="en-US" w:eastAsia="zh-CN"/>
        </w:rPr>
        <w:t>3.3</w:t>
      </w:r>
      <w:bookmarkEnd w:id="85"/>
    </w:p>
    <w:p w14:paraId="7A6EBFAD">
      <w:pPr>
        <w:pStyle w:val="234"/>
        <w:keepNext w:val="0"/>
        <w:keepLines w:val="0"/>
        <w:pageBreakBefore w:val="0"/>
        <w:widowControl/>
        <w:numPr>
          <w:ilvl w:val="0"/>
          <w:numId w:val="0"/>
        </w:numPr>
        <w:kinsoku/>
        <w:wordWrap/>
        <w:overflowPunct/>
        <w:topLinePunct w:val="0"/>
        <w:bidi w:val="0"/>
        <w:adjustRightInd/>
        <w:snapToGrid/>
        <w:spacing w:before="0" w:beforeLines="0" w:after="0" w:afterLines="0" w:line="500" w:lineRule="exact"/>
        <w:ind w:firstLine="210" w:firstLineChars="100"/>
        <w:jc w:val="both"/>
        <w:textAlignment w:val="auto"/>
        <w:rPr>
          <w:rFonts w:hint="eastAsia" w:hAnsi="Times New Roman" w:cs="Times New Roman"/>
          <w:lang w:val="en-US" w:eastAsia="zh-CN"/>
        </w:rPr>
      </w:pPr>
      <w:bookmarkStart w:id="86" w:name="_Toc3568"/>
      <w:r>
        <w:rPr>
          <w:rFonts w:hint="eastAsia" w:hAnsi="Times New Roman" w:cs="Times New Roman"/>
          <w:lang w:val="en-US" w:eastAsia="zh-CN"/>
        </w:rPr>
        <w:t>“宿迁精品”评价  Suqian premium brand assessment</w:t>
      </w:r>
      <w:bookmarkEnd w:id="86"/>
    </w:p>
    <w:p w14:paraId="069B8815">
      <w:pPr>
        <w:pStyle w:val="51"/>
        <w:keepNext w:val="0"/>
        <w:keepLines w:val="0"/>
        <w:pageBreakBefore w:val="0"/>
        <w:widowControl/>
        <w:kinsoku/>
        <w:wordWrap/>
        <w:overflowPunct/>
        <w:topLinePunct w:val="0"/>
        <w:bidi w:val="0"/>
        <w:adjustRightInd/>
        <w:snapToGrid/>
        <w:spacing w:line="500" w:lineRule="exact"/>
        <w:textAlignment w:val="auto"/>
        <w:rPr>
          <w:rFonts w:hint="eastAsia"/>
          <w:lang w:eastAsia="zh-CN"/>
        </w:rPr>
      </w:pPr>
      <w:r>
        <w:rPr>
          <w:rFonts w:hint="eastAsia"/>
        </w:rPr>
        <w:t>对组织及其产品或服务是否符</w:t>
      </w:r>
      <w:r>
        <w:rPr>
          <w:rFonts w:hint="eastAsia"/>
          <w:lang w:val="en-US" w:eastAsia="zh-CN"/>
        </w:rPr>
        <w:t>合</w:t>
      </w:r>
      <w:r>
        <w:rPr>
          <w:rFonts w:hint="eastAsia"/>
        </w:rPr>
        <w:t>在“</w:t>
      </w:r>
      <w:r>
        <w:rPr>
          <w:rFonts w:hint="eastAsia"/>
          <w:lang w:val="en-US" w:eastAsia="zh-CN"/>
        </w:rPr>
        <w:t>宿迁</w:t>
      </w:r>
      <w:r>
        <w:rPr>
          <w:rFonts w:hint="eastAsia"/>
        </w:rPr>
        <w:t>精品”标准所开展的评价</w:t>
      </w:r>
      <w:r>
        <w:rPr>
          <w:rFonts w:hint="eastAsia"/>
          <w:lang w:val="en-US" w:eastAsia="zh-CN"/>
        </w:rPr>
        <w:t>活动。</w:t>
      </w:r>
    </w:p>
    <w:p w14:paraId="743EC17E">
      <w:pPr>
        <w:pStyle w:val="234"/>
        <w:keepNext w:val="0"/>
        <w:keepLines w:val="0"/>
        <w:pageBreakBefore w:val="0"/>
        <w:widowControl/>
        <w:numPr>
          <w:ilvl w:val="0"/>
          <w:numId w:val="0"/>
        </w:numPr>
        <w:kinsoku/>
        <w:wordWrap/>
        <w:overflowPunct/>
        <w:topLinePunct w:val="0"/>
        <w:bidi w:val="0"/>
        <w:adjustRightInd/>
        <w:snapToGrid/>
        <w:spacing w:before="0" w:beforeLines="0" w:after="0" w:afterLines="0" w:line="500" w:lineRule="exact"/>
        <w:jc w:val="both"/>
        <w:textAlignment w:val="auto"/>
        <w:rPr>
          <w:rFonts w:hint="eastAsia" w:cs="Times New Roman"/>
          <w:lang w:val="en-US" w:eastAsia="zh-CN"/>
        </w:rPr>
      </w:pPr>
      <w:bookmarkStart w:id="87" w:name="_Toc22436"/>
      <w:r>
        <w:rPr>
          <w:rFonts w:hint="eastAsia" w:cs="Times New Roman"/>
          <w:lang w:val="en-US" w:eastAsia="zh-CN"/>
        </w:rPr>
        <w:t>3.4</w:t>
      </w:r>
      <w:bookmarkEnd w:id="87"/>
    </w:p>
    <w:p w14:paraId="63890831">
      <w:pPr>
        <w:pStyle w:val="234"/>
        <w:keepNext w:val="0"/>
        <w:keepLines w:val="0"/>
        <w:pageBreakBefore w:val="0"/>
        <w:widowControl/>
        <w:numPr>
          <w:ilvl w:val="0"/>
          <w:numId w:val="0"/>
        </w:numPr>
        <w:kinsoku/>
        <w:wordWrap/>
        <w:overflowPunct/>
        <w:topLinePunct w:val="0"/>
        <w:bidi w:val="0"/>
        <w:adjustRightInd/>
        <w:snapToGrid/>
        <w:spacing w:before="0" w:beforeLines="0" w:after="0" w:afterLines="0" w:line="500" w:lineRule="exact"/>
        <w:ind w:firstLine="420" w:firstLineChars="200"/>
        <w:jc w:val="both"/>
        <w:textAlignment w:val="auto"/>
        <w:rPr>
          <w:rFonts w:hint="eastAsia"/>
        </w:rPr>
      </w:pPr>
      <w:bookmarkStart w:id="88" w:name="_Toc8707"/>
      <w:r>
        <w:rPr>
          <w:rFonts w:hint="eastAsia" w:hAnsi="Times New Roman" w:cs="Times New Roman"/>
        </w:rPr>
        <w:t>组织</w:t>
      </w:r>
      <w:r>
        <w:rPr>
          <w:rFonts w:hint="eastAsia" w:cs="Times New Roman"/>
          <w:lang w:val="en-US" w:eastAsia="zh-CN"/>
        </w:rPr>
        <w:t xml:space="preserve">  </w:t>
      </w:r>
      <w:r>
        <w:rPr>
          <w:rFonts w:hint="eastAsia" w:hAnsi="Times New Roman" w:cs="Times New Roman"/>
        </w:rPr>
        <w:t>organ</w:t>
      </w:r>
      <w:r>
        <w:rPr>
          <w:rFonts w:hint="eastAsia" w:cs="Times New Roman"/>
          <w:lang w:val="en-US" w:eastAsia="zh-CN"/>
        </w:rPr>
        <w:t>i</w:t>
      </w:r>
      <w:r>
        <w:rPr>
          <w:rFonts w:hint="eastAsia" w:hAnsi="Times New Roman" w:cs="Times New Roman"/>
        </w:rPr>
        <w:t>zation</w:t>
      </w:r>
      <w:bookmarkEnd w:id="88"/>
    </w:p>
    <w:p w14:paraId="3353C760">
      <w:pPr>
        <w:pStyle w:val="51"/>
        <w:keepNext w:val="0"/>
        <w:keepLines w:val="0"/>
        <w:pageBreakBefore w:val="0"/>
        <w:widowControl/>
        <w:kinsoku/>
        <w:wordWrap/>
        <w:overflowPunct/>
        <w:topLinePunct w:val="0"/>
        <w:bidi w:val="0"/>
        <w:adjustRightInd/>
        <w:snapToGrid/>
        <w:spacing w:line="500" w:lineRule="exact"/>
        <w:textAlignment w:val="auto"/>
        <w:rPr>
          <w:rFonts w:hint="eastAsia"/>
          <w:lang w:eastAsia="zh-CN"/>
        </w:rPr>
      </w:pPr>
      <w:r>
        <w:rPr>
          <w:rFonts w:hint="eastAsia"/>
        </w:rPr>
        <w:t>企业、事业单位、社会团体及其他依法成立的单位的通称</w:t>
      </w:r>
      <w:r>
        <w:rPr>
          <w:rFonts w:hint="eastAsia"/>
          <w:lang w:eastAsia="zh-CN"/>
        </w:rPr>
        <w:t>。</w:t>
      </w:r>
    </w:p>
    <w:p w14:paraId="18F2BA9B">
      <w:pPr>
        <w:pStyle w:val="71"/>
        <w:keepNext w:val="0"/>
        <w:keepLines w:val="0"/>
        <w:pageBreakBefore w:val="0"/>
        <w:widowControl/>
        <w:kinsoku/>
        <w:wordWrap/>
        <w:overflowPunct/>
        <w:topLinePunct w:val="0"/>
        <w:bidi w:val="0"/>
        <w:adjustRightInd/>
        <w:snapToGrid/>
        <w:spacing w:line="500" w:lineRule="exact"/>
        <w:textAlignment w:val="auto"/>
        <w:rPr>
          <w:rFonts w:hint="eastAsia"/>
          <w:lang w:val="en-US" w:eastAsia="zh-CN"/>
        </w:rPr>
      </w:pPr>
      <w:bookmarkStart w:id="89" w:name="_Toc32165"/>
      <w:r>
        <w:rPr>
          <w:rFonts w:hint="eastAsia"/>
          <w:lang w:val="en-US" w:eastAsia="zh-CN"/>
        </w:rPr>
        <w:t>评价原则</w:t>
      </w:r>
      <w:bookmarkEnd w:id="89"/>
    </w:p>
    <w:p w14:paraId="79E8ABDB">
      <w:pPr>
        <w:pStyle w:val="235"/>
        <w:keepNext w:val="0"/>
        <w:keepLines w:val="0"/>
        <w:pageBreakBefore w:val="0"/>
        <w:widowControl/>
        <w:numPr>
          <w:ilvl w:val="0"/>
          <w:numId w:val="0"/>
        </w:numPr>
        <w:kinsoku/>
        <w:wordWrap/>
        <w:overflowPunct/>
        <w:topLinePunct w:val="0"/>
        <w:autoSpaceDE/>
        <w:autoSpaceDN/>
        <w:bidi w:val="0"/>
        <w:adjustRightInd/>
        <w:snapToGrid/>
        <w:spacing w:before="0" w:beforeLines="0" w:after="0" w:afterLines="0" w:line="500" w:lineRule="exact"/>
        <w:ind w:leftChars="0"/>
        <w:jc w:val="both"/>
        <w:textAlignment w:val="auto"/>
        <w:rPr>
          <w:rFonts w:hint="eastAsia" w:hAnsi="Times New Roman" w:cs="Times New Roman"/>
          <w:lang w:val="en-US" w:eastAsia="zh-CN"/>
        </w:rPr>
      </w:pPr>
      <w:bookmarkStart w:id="90" w:name="_Toc31626"/>
      <w:bookmarkStart w:id="91" w:name="_Toc26351"/>
      <w:bookmarkStart w:id="92" w:name="_Toc113612950"/>
      <w:r>
        <w:rPr>
          <w:rFonts w:hint="eastAsia" w:cs="Times New Roman"/>
          <w:lang w:val="en-US" w:eastAsia="zh-CN"/>
        </w:rPr>
        <w:t>4</w:t>
      </w:r>
      <w:r>
        <w:rPr>
          <w:rFonts w:hint="eastAsia" w:hAnsi="Times New Roman" w:cs="Times New Roman"/>
          <w:lang w:val="en-US" w:eastAsia="zh-CN"/>
        </w:rPr>
        <w:t>.1　系统科学</w:t>
      </w:r>
      <w:bookmarkEnd w:id="90"/>
      <w:bookmarkEnd w:id="91"/>
    </w:p>
    <w:p w14:paraId="1118B09B">
      <w:pPr>
        <w:pStyle w:val="51"/>
        <w:keepNext w:val="0"/>
        <w:keepLines w:val="0"/>
        <w:pageBreakBefore w:val="0"/>
        <w:widowControl/>
        <w:kinsoku/>
        <w:wordWrap/>
        <w:overflowPunct/>
        <w:topLinePunct w:val="0"/>
        <w:bidi w:val="0"/>
        <w:adjustRightInd/>
        <w:snapToGrid/>
        <w:spacing w:line="500" w:lineRule="exact"/>
        <w:textAlignment w:val="auto"/>
        <w:rPr>
          <w:rFonts w:hint="eastAsia"/>
          <w:lang w:val="en-US" w:eastAsia="zh-CN"/>
        </w:rPr>
      </w:pPr>
      <w:bookmarkStart w:id="93" w:name="_Toc28979"/>
      <w:bookmarkStart w:id="94" w:name="_Toc1858"/>
      <w:r>
        <w:rPr>
          <w:rFonts w:hint="eastAsia"/>
          <w:lang w:val="en-US" w:eastAsia="zh-CN"/>
        </w:rPr>
        <w:t>“宿迁精品”品牌评价应对组织及其产品或服务的创新、品质、品牌、社会责任等方面进行系统科学的评价。</w:t>
      </w:r>
      <w:bookmarkEnd w:id="93"/>
      <w:bookmarkEnd w:id="94"/>
    </w:p>
    <w:p w14:paraId="50F37FFD">
      <w:pPr>
        <w:pStyle w:val="235"/>
        <w:keepNext w:val="0"/>
        <w:keepLines w:val="0"/>
        <w:pageBreakBefore w:val="0"/>
        <w:widowControl/>
        <w:numPr>
          <w:ilvl w:val="0"/>
          <w:numId w:val="0"/>
        </w:numPr>
        <w:kinsoku/>
        <w:wordWrap/>
        <w:overflowPunct/>
        <w:topLinePunct w:val="0"/>
        <w:bidi w:val="0"/>
        <w:adjustRightInd/>
        <w:snapToGrid/>
        <w:spacing w:before="0" w:beforeLines="0" w:after="0" w:afterLines="0" w:line="500" w:lineRule="exact"/>
        <w:jc w:val="both"/>
        <w:textAlignment w:val="auto"/>
        <w:rPr>
          <w:rFonts w:hint="eastAsia" w:hAnsi="Times New Roman" w:cs="Times New Roman"/>
          <w:lang w:val="en-US" w:eastAsia="zh-CN"/>
        </w:rPr>
      </w:pPr>
      <w:bookmarkStart w:id="95" w:name="_Toc29054"/>
      <w:bookmarkStart w:id="96" w:name="_Toc4077"/>
      <w:r>
        <w:rPr>
          <w:rFonts w:hint="eastAsia" w:cs="Times New Roman"/>
          <w:lang w:val="en-US" w:eastAsia="zh-CN"/>
        </w:rPr>
        <w:t>4</w:t>
      </w:r>
      <w:r>
        <w:rPr>
          <w:rFonts w:hint="eastAsia" w:hAnsi="Times New Roman" w:cs="Times New Roman"/>
          <w:lang w:val="en-US" w:eastAsia="zh-CN"/>
        </w:rPr>
        <w:t>.2　公平公正</w:t>
      </w:r>
      <w:bookmarkEnd w:id="95"/>
      <w:bookmarkEnd w:id="96"/>
    </w:p>
    <w:p w14:paraId="0B060DDF">
      <w:pPr>
        <w:pStyle w:val="51"/>
        <w:keepNext w:val="0"/>
        <w:keepLines w:val="0"/>
        <w:pageBreakBefore w:val="0"/>
        <w:widowControl/>
        <w:kinsoku/>
        <w:wordWrap/>
        <w:overflowPunct/>
        <w:topLinePunct w:val="0"/>
        <w:bidi w:val="0"/>
        <w:adjustRightInd/>
        <w:snapToGrid/>
        <w:spacing w:line="500" w:lineRule="exact"/>
        <w:textAlignment w:val="auto"/>
        <w:rPr>
          <w:rFonts w:hint="eastAsia"/>
          <w:lang w:val="en-US" w:eastAsia="zh-CN"/>
        </w:rPr>
      </w:pPr>
      <w:r>
        <w:rPr>
          <w:rFonts w:hint="eastAsia"/>
          <w:lang w:val="en-US" w:eastAsia="zh-CN"/>
        </w:rPr>
        <w:t>“宿迁精品”品牌评价工作遵循企业申报、部门引导、社会参与、公平公正、政府扶持的原则。</w:t>
      </w:r>
    </w:p>
    <w:p w14:paraId="7CF193F2">
      <w:pPr>
        <w:pStyle w:val="51"/>
        <w:keepNext w:val="0"/>
        <w:keepLines w:val="0"/>
        <w:pageBreakBefore w:val="0"/>
        <w:widowControl/>
        <w:kinsoku/>
        <w:wordWrap/>
        <w:overflowPunct/>
        <w:topLinePunct w:val="0"/>
        <w:bidi w:val="0"/>
        <w:adjustRightInd/>
        <w:snapToGrid/>
        <w:spacing w:line="500" w:lineRule="exact"/>
        <w:textAlignment w:val="auto"/>
        <w:rPr>
          <w:rFonts w:hint="eastAsia"/>
          <w:lang w:val="en-US" w:eastAsia="zh-CN"/>
        </w:rPr>
      </w:pPr>
      <w:bookmarkStart w:id="97" w:name="_Toc2909"/>
      <w:bookmarkStart w:id="98" w:name="_Toc7500"/>
      <w:r>
        <w:rPr>
          <w:rFonts w:hint="eastAsia"/>
          <w:lang w:val="en-US" w:eastAsia="zh-CN"/>
        </w:rPr>
        <w:t>“宿迁精品”品牌评价应严格遵守法律法规及政策要求，做到实事求是、诚实中立、公平公正。</w:t>
      </w:r>
      <w:bookmarkEnd w:id="97"/>
      <w:bookmarkEnd w:id="98"/>
    </w:p>
    <w:p w14:paraId="1AD0EDDB">
      <w:pPr>
        <w:pStyle w:val="235"/>
        <w:keepNext w:val="0"/>
        <w:keepLines w:val="0"/>
        <w:pageBreakBefore w:val="0"/>
        <w:widowControl/>
        <w:numPr>
          <w:ilvl w:val="0"/>
          <w:numId w:val="0"/>
        </w:numPr>
        <w:kinsoku/>
        <w:wordWrap/>
        <w:overflowPunct/>
        <w:topLinePunct w:val="0"/>
        <w:autoSpaceDE/>
        <w:autoSpaceDN/>
        <w:bidi w:val="0"/>
        <w:adjustRightInd/>
        <w:snapToGrid/>
        <w:spacing w:before="0" w:beforeLines="0" w:after="0" w:afterLines="0" w:line="500" w:lineRule="exact"/>
        <w:jc w:val="both"/>
        <w:textAlignment w:val="auto"/>
        <w:rPr>
          <w:rFonts w:hint="eastAsia" w:hAnsi="Times New Roman" w:cs="Times New Roman"/>
          <w:lang w:val="en-US" w:eastAsia="zh-CN"/>
        </w:rPr>
      </w:pPr>
      <w:bookmarkStart w:id="99" w:name="_Toc8613"/>
      <w:bookmarkStart w:id="100" w:name="_Toc25167"/>
      <w:r>
        <w:rPr>
          <w:rFonts w:hint="eastAsia" w:cs="Times New Roman"/>
          <w:lang w:val="en-US" w:eastAsia="zh-CN"/>
        </w:rPr>
        <w:t>4</w:t>
      </w:r>
      <w:r>
        <w:rPr>
          <w:rFonts w:hint="eastAsia" w:hAnsi="Times New Roman" w:cs="Times New Roman"/>
          <w:lang w:val="en-US" w:eastAsia="zh-CN"/>
        </w:rPr>
        <w:t>.3　客观严谨</w:t>
      </w:r>
      <w:bookmarkEnd w:id="99"/>
      <w:bookmarkEnd w:id="100"/>
    </w:p>
    <w:p w14:paraId="7CF805AD">
      <w:pPr>
        <w:pStyle w:val="51"/>
        <w:keepNext w:val="0"/>
        <w:keepLines w:val="0"/>
        <w:pageBreakBefore w:val="0"/>
        <w:widowControl/>
        <w:kinsoku/>
        <w:wordWrap/>
        <w:overflowPunct/>
        <w:topLinePunct w:val="0"/>
        <w:bidi w:val="0"/>
        <w:adjustRightInd/>
        <w:snapToGrid/>
        <w:spacing w:line="500" w:lineRule="exact"/>
        <w:textAlignment w:val="auto"/>
        <w:rPr>
          <w:rFonts w:hint="eastAsia"/>
          <w:lang w:val="en-US" w:eastAsia="zh-CN"/>
        </w:rPr>
      </w:pPr>
      <w:bookmarkStart w:id="101" w:name="_Toc25137"/>
      <w:bookmarkStart w:id="102" w:name="_Toc22194"/>
      <w:r>
        <w:rPr>
          <w:rFonts w:hint="eastAsia"/>
          <w:lang w:val="en-US" w:eastAsia="zh-CN"/>
        </w:rPr>
        <w:t>“宿迁精品”品牌评价应采用定性与定量相结合的方法，客观严谨地评价组织及其产品或服务的关键指标水平。</w:t>
      </w:r>
      <w:bookmarkEnd w:id="101"/>
      <w:bookmarkEnd w:id="102"/>
    </w:p>
    <w:p w14:paraId="7EBB5879">
      <w:pPr>
        <w:pStyle w:val="235"/>
        <w:keepNext w:val="0"/>
        <w:keepLines w:val="0"/>
        <w:pageBreakBefore w:val="0"/>
        <w:widowControl/>
        <w:numPr>
          <w:ilvl w:val="0"/>
          <w:numId w:val="0"/>
        </w:numPr>
        <w:kinsoku/>
        <w:wordWrap/>
        <w:overflowPunct/>
        <w:topLinePunct w:val="0"/>
        <w:autoSpaceDE/>
        <w:autoSpaceDN/>
        <w:bidi w:val="0"/>
        <w:adjustRightInd/>
        <w:snapToGrid/>
        <w:spacing w:before="240" w:beforeLines="0" w:after="240" w:afterLines="0" w:line="500" w:lineRule="exact"/>
        <w:jc w:val="both"/>
        <w:textAlignment w:val="auto"/>
        <w:rPr>
          <w:rFonts w:hint="eastAsia"/>
        </w:rPr>
      </w:pPr>
      <w:bookmarkStart w:id="103" w:name="_Toc23242"/>
      <w:bookmarkStart w:id="104" w:name="_Toc15675"/>
      <w:r>
        <w:rPr>
          <w:rFonts w:hint="eastAsia"/>
          <w:lang w:val="en-US" w:eastAsia="zh-CN"/>
        </w:rPr>
        <w:t>5</w:t>
      </w:r>
      <w:r>
        <w:rPr>
          <w:rFonts w:hint="eastAsia"/>
        </w:rPr>
        <w:t xml:space="preserve"> </w:t>
      </w:r>
      <w:r>
        <w:rPr>
          <w:rFonts w:hint="eastAsia"/>
          <w:lang w:val="en-US" w:eastAsia="zh-CN"/>
        </w:rPr>
        <w:t xml:space="preserve"> </w:t>
      </w:r>
      <w:r>
        <w:rPr>
          <w:rFonts w:hint="eastAsia"/>
        </w:rPr>
        <w:t>基本要求</w:t>
      </w:r>
      <w:bookmarkEnd w:id="103"/>
      <w:bookmarkEnd w:id="104"/>
    </w:p>
    <w:p w14:paraId="3EC59CB5">
      <w:pPr>
        <w:pStyle w:val="235"/>
        <w:keepNext w:val="0"/>
        <w:keepLines w:val="0"/>
        <w:pageBreakBefore w:val="0"/>
        <w:widowControl/>
        <w:numPr>
          <w:ilvl w:val="0"/>
          <w:numId w:val="0"/>
        </w:numPr>
        <w:kinsoku/>
        <w:wordWrap/>
        <w:overflowPunct/>
        <w:topLinePunct w:val="0"/>
        <w:autoSpaceDE/>
        <w:autoSpaceDN/>
        <w:bidi w:val="0"/>
        <w:adjustRightInd/>
        <w:snapToGrid/>
        <w:spacing w:before="0" w:beforeLines="0" w:after="0" w:afterLines="0" w:line="500" w:lineRule="exact"/>
        <w:jc w:val="both"/>
        <w:textAlignment w:val="auto"/>
        <w:rPr>
          <w:rFonts w:hint="eastAsia"/>
        </w:rPr>
      </w:pPr>
      <w:bookmarkStart w:id="105" w:name="_Toc1016"/>
      <w:bookmarkStart w:id="106" w:name="_Toc1473"/>
      <w:r>
        <w:rPr>
          <w:rFonts w:hint="eastAsia"/>
          <w:lang w:val="en-US" w:eastAsia="zh-CN"/>
        </w:rPr>
        <w:t>5</w:t>
      </w:r>
      <w:r>
        <w:rPr>
          <w:rFonts w:hint="eastAsia"/>
        </w:rPr>
        <w:t>.1　创新发展</w:t>
      </w:r>
      <w:bookmarkEnd w:id="105"/>
      <w:bookmarkEnd w:id="106"/>
    </w:p>
    <w:p w14:paraId="413CD329">
      <w:pPr>
        <w:pStyle w:val="51"/>
        <w:keepNext w:val="0"/>
        <w:keepLines w:val="0"/>
        <w:pageBreakBefore w:val="0"/>
        <w:widowControl/>
        <w:kinsoku/>
        <w:wordWrap/>
        <w:overflowPunct/>
        <w:topLinePunct w:val="0"/>
        <w:bidi w:val="0"/>
        <w:adjustRightInd/>
        <w:snapToGrid/>
        <w:spacing w:line="500" w:lineRule="exact"/>
        <w:textAlignment w:val="auto"/>
        <w:rPr>
          <w:rFonts w:hint="eastAsia"/>
        </w:rPr>
      </w:pPr>
      <w:bookmarkStart w:id="107" w:name="_Toc8753"/>
      <w:bookmarkStart w:id="108" w:name="_Toc19067"/>
      <w:r>
        <w:rPr>
          <w:rFonts w:hint="eastAsia"/>
        </w:rPr>
        <w:t>组织应建立和完善创新管理机制，具备持续创新能力，包括但不限于：</w:t>
      </w:r>
      <w:bookmarkEnd w:id="107"/>
      <w:bookmarkEnd w:id="108"/>
      <w:r>
        <w:rPr>
          <w:rFonts w:hint="eastAsia"/>
        </w:rPr>
        <w:t xml:space="preserve"> </w:t>
      </w:r>
    </w:p>
    <w:p w14:paraId="2F039DE9">
      <w:pPr>
        <w:pStyle w:val="51"/>
        <w:keepNext w:val="0"/>
        <w:keepLines w:val="0"/>
        <w:pageBreakBefore w:val="0"/>
        <w:widowControl/>
        <w:numPr>
          <w:ilvl w:val="0"/>
          <w:numId w:val="34"/>
        </w:numPr>
        <w:kinsoku/>
        <w:wordWrap/>
        <w:overflowPunct/>
        <w:topLinePunct w:val="0"/>
        <w:bidi w:val="0"/>
        <w:adjustRightInd/>
        <w:snapToGrid/>
        <w:spacing w:line="500" w:lineRule="exact"/>
        <w:textAlignment w:val="auto"/>
        <w:rPr>
          <w:rFonts w:hint="eastAsia"/>
        </w:rPr>
      </w:pPr>
      <w:bookmarkStart w:id="109" w:name="_Toc8709"/>
      <w:bookmarkStart w:id="110" w:name="_Toc18807"/>
      <w:r>
        <w:rPr>
          <w:rFonts w:hint="eastAsia"/>
          <w:lang w:val="en-US" w:eastAsia="zh-CN"/>
        </w:rPr>
        <w:t xml:space="preserve"> </w:t>
      </w:r>
      <w:r>
        <w:rPr>
          <w:rFonts w:hint="eastAsia"/>
        </w:rPr>
        <w:t>制定创新战略及实施计划，并提供相应的资源保障；</w:t>
      </w:r>
      <w:bookmarkEnd w:id="109"/>
      <w:bookmarkEnd w:id="110"/>
      <w:r>
        <w:rPr>
          <w:rFonts w:hint="eastAsia"/>
        </w:rPr>
        <w:t xml:space="preserve"> </w:t>
      </w:r>
      <w:bookmarkStart w:id="111" w:name="_Toc19174"/>
      <w:bookmarkStart w:id="112" w:name="_Toc15757"/>
    </w:p>
    <w:p w14:paraId="696A590E">
      <w:pPr>
        <w:pStyle w:val="51"/>
        <w:keepNext w:val="0"/>
        <w:keepLines w:val="0"/>
        <w:pageBreakBefore w:val="0"/>
        <w:widowControl/>
        <w:kinsoku/>
        <w:wordWrap/>
        <w:overflowPunct/>
        <w:topLinePunct w:val="0"/>
        <w:bidi w:val="0"/>
        <w:adjustRightInd/>
        <w:snapToGrid/>
        <w:spacing w:line="500" w:lineRule="exact"/>
        <w:textAlignment w:val="auto"/>
        <w:rPr>
          <w:rFonts w:hint="eastAsia"/>
        </w:rPr>
      </w:pPr>
      <w:r>
        <w:rPr>
          <w:rFonts w:hint="eastAsia"/>
          <w:lang w:val="en-US" w:eastAsia="zh-CN"/>
        </w:rPr>
        <w:t xml:space="preserve">b)  </w:t>
      </w:r>
      <w:r>
        <w:rPr>
          <w:rFonts w:hint="eastAsia"/>
        </w:rPr>
        <w:t>建立有效的创新激励机制，并注重研发投入，建有企业技术中心（或设计中心）；</w:t>
      </w:r>
      <w:bookmarkEnd w:id="111"/>
      <w:bookmarkEnd w:id="112"/>
      <w:bookmarkStart w:id="113" w:name="_Toc2713"/>
      <w:bookmarkStart w:id="114" w:name="_Toc10660"/>
    </w:p>
    <w:p w14:paraId="131A079F">
      <w:pPr>
        <w:pStyle w:val="51"/>
        <w:keepNext w:val="0"/>
        <w:keepLines w:val="0"/>
        <w:pageBreakBefore w:val="0"/>
        <w:widowControl/>
        <w:kinsoku/>
        <w:wordWrap/>
        <w:overflowPunct/>
        <w:topLinePunct w:val="0"/>
        <w:bidi w:val="0"/>
        <w:adjustRightInd/>
        <w:snapToGrid/>
        <w:spacing w:line="500" w:lineRule="exact"/>
        <w:textAlignment w:val="auto"/>
        <w:rPr>
          <w:rFonts w:hint="eastAsia"/>
        </w:rPr>
      </w:pPr>
      <w:r>
        <w:rPr>
          <w:rFonts w:hint="eastAsia"/>
          <w:lang w:val="en-US" w:eastAsia="zh-CN"/>
        </w:rPr>
        <w:t xml:space="preserve">c） </w:t>
      </w:r>
      <w:r>
        <w:rPr>
          <w:rFonts w:hint="eastAsia"/>
        </w:rPr>
        <w:t>具有自主开发知识产权和核心技术成果的创新能力；</w:t>
      </w:r>
      <w:bookmarkEnd w:id="113"/>
      <w:bookmarkEnd w:id="114"/>
      <w:r>
        <w:rPr>
          <w:rFonts w:hint="eastAsia"/>
        </w:rPr>
        <w:t xml:space="preserve">  </w:t>
      </w:r>
      <w:bookmarkStart w:id="115" w:name="_Toc2489"/>
      <w:bookmarkStart w:id="116" w:name="_Toc12926"/>
    </w:p>
    <w:p w14:paraId="092DF84E">
      <w:pPr>
        <w:pStyle w:val="51"/>
        <w:keepNext w:val="0"/>
        <w:keepLines w:val="0"/>
        <w:pageBreakBefore w:val="0"/>
        <w:widowControl/>
        <w:kinsoku/>
        <w:wordWrap/>
        <w:overflowPunct/>
        <w:topLinePunct w:val="0"/>
        <w:bidi w:val="0"/>
        <w:adjustRightInd/>
        <w:snapToGrid/>
        <w:spacing w:line="500" w:lineRule="exact"/>
        <w:textAlignment w:val="auto"/>
        <w:rPr>
          <w:rFonts w:hint="eastAsia"/>
        </w:rPr>
      </w:pPr>
      <w:r>
        <w:rPr>
          <w:rFonts w:hint="eastAsia"/>
          <w:lang w:val="en-US" w:eastAsia="zh-CN"/>
        </w:rPr>
        <w:t xml:space="preserve">d)  </w:t>
      </w:r>
      <w:r>
        <w:rPr>
          <w:rFonts w:hint="eastAsia"/>
        </w:rPr>
        <w:t>具有较高水平的科技成果转化能力；</w:t>
      </w:r>
      <w:bookmarkEnd w:id="115"/>
      <w:bookmarkEnd w:id="116"/>
      <w:bookmarkStart w:id="117" w:name="_Toc1000"/>
      <w:bookmarkStart w:id="118" w:name="_Toc17467"/>
    </w:p>
    <w:p w14:paraId="1B51789E">
      <w:pPr>
        <w:pStyle w:val="51"/>
        <w:keepNext w:val="0"/>
        <w:keepLines w:val="0"/>
        <w:pageBreakBefore w:val="0"/>
        <w:widowControl/>
        <w:kinsoku/>
        <w:wordWrap/>
        <w:overflowPunct/>
        <w:topLinePunct w:val="0"/>
        <w:bidi w:val="0"/>
        <w:adjustRightInd/>
        <w:snapToGrid/>
        <w:spacing w:line="500" w:lineRule="exact"/>
        <w:textAlignment w:val="auto"/>
        <w:rPr>
          <w:rFonts w:hint="eastAsia"/>
        </w:rPr>
      </w:pPr>
      <w:r>
        <w:rPr>
          <w:rFonts w:hint="eastAsia"/>
          <w:lang w:val="en-US" w:eastAsia="zh-CN"/>
        </w:rPr>
        <w:t xml:space="preserve">e)  </w:t>
      </w:r>
      <w:r>
        <w:rPr>
          <w:rFonts w:hint="eastAsia"/>
        </w:rPr>
        <w:t>创新投入的力度应持续增强。</w:t>
      </w:r>
      <w:bookmarkEnd w:id="117"/>
      <w:bookmarkEnd w:id="118"/>
      <w:r>
        <w:rPr>
          <w:rFonts w:hint="eastAsia"/>
        </w:rPr>
        <w:t xml:space="preserve"> </w:t>
      </w:r>
    </w:p>
    <w:p w14:paraId="00FCB3A2">
      <w:pPr>
        <w:pStyle w:val="235"/>
        <w:keepNext w:val="0"/>
        <w:keepLines w:val="0"/>
        <w:pageBreakBefore w:val="0"/>
        <w:widowControl/>
        <w:numPr>
          <w:ilvl w:val="0"/>
          <w:numId w:val="0"/>
        </w:numPr>
        <w:kinsoku/>
        <w:wordWrap/>
        <w:overflowPunct/>
        <w:topLinePunct w:val="0"/>
        <w:autoSpaceDE/>
        <w:autoSpaceDN/>
        <w:bidi w:val="0"/>
        <w:adjustRightInd/>
        <w:snapToGrid/>
        <w:spacing w:before="0" w:beforeLines="0" w:after="0" w:afterLines="0" w:line="500" w:lineRule="exact"/>
        <w:jc w:val="both"/>
        <w:textAlignment w:val="auto"/>
        <w:rPr>
          <w:rFonts w:hint="eastAsia"/>
        </w:rPr>
      </w:pPr>
      <w:bookmarkStart w:id="119" w:name="_Toc4559"/>
      <w:bookmarkStart w:id="120" w:name="_Toc21861"/>
      <w:r>
        <w:rPr>
          <w:rFonts w:hint="eastAsia"/>
          <w:lang w:val="en-US" w:eastAsia="zh-CN"/>
        </w:rPr>
        <w:t>5</w:t>
      </w:r>
      <w:r>
        <w:rPr>
          <w:rFonts w:hint="eastAsia"/>
        </w:rPr>
        <w:t>.2　品质卓越</w:t>
      </w:r>
      <w:bookmarkEnd w:id="119"/>
      <w:bookmarkEnd w:id="120"/>
    </w:p>
    <w:p w14:paraId="4FCFDF5A">
      <w:pPr>
        <w:pStyle w:val="51"/>
        <w:keepNext w:val="0"/>
        <w:keepLines w:val="0"/>
        <w:pageBreakBefore w:val="0"/>
        <w:widowControl/>
        <w:kinsoku/>
        <w:wordWrap/>
        <w:overflowPunct/>
        <w:topLinePunct w:val="0"/>
        <w:bidi w:val="0"/>
        <w:adjustRightInd/>
        <w:snapToGrid/>
        <w:spacing w:line="500" w:lineRule="exact"/>
        <w:textAlignment w:val="auto"/>
        <w:rPr>
          <w:rFonts w:hint="eastAsia"/>
        </w:rPr>
      </w:pPr>
      <w:bookmarkStart w:id="121" w:name="_Toc11523"/>
      <w:bookmarkStart w:id="122" w:name="_Toc2389"/>
      <w:r>
        <w:rPr>
          <w:rFonts w:hint="eastAsia"/>
        </w:rPr>
        <w:t>组织应采用先进的标准和管理模式，保障其产品或服务的质量优异、性能稳定，包括但不限于：</w:t>
      </w:r>
      <w:bookmarkEnd w:id="121"/>
      <w:bookmarkEnd w:id="122"/>
      <w:r>
        <w:rPr>
          <w:rFonts w:hint="eastAsia"/>
        </w:rPr>
        <w:t xml:space="preserve"> </w:t>
      </w:r>
    </w:p>
    <w:p w14:paraId="428015AA">
      <w:pPr>
        <w:pStyle w:val="51"/>
        <w:keepNext w:val="0"/>
        <w:keepLines w:val="0"/>
        <w:pageBreakBefore w:val="0"/>
        <w:widowControl/>
        <w:kinsoku/>
        <w:wordWrap/>
        <w:overflowPunct/>
        <w:topLinePunct w:val="0"/>
        <w:bidi w:val="0"/>
        <w:adjustRightInd/>
        <w:snapToGrid/>
        <w:spacing w:line="500" w:lineRule="exact"/>
        <w:textAlignment w:val="auto"/>
        <w:rPr>
          <w:rFonts w:hint="eastAsia"/>
        </w:rPr>
      </w:pPr>
      <w:bookmarkStart w:id="123" w:name="_Toc23880"/>
      <w:bookmarkStart w:id="124" w:name="_Toc2043"/>
      <w:r>
        <w:rPr>
          <w:rFonts w:hint="eastAsia"/>
          <w:lang w:val="en-US" w:eastAsia="zh-CN"/>
        </w:rPr>
        <w:t xml:space="preserve">a)  </w:t>
      </w:r>
      <w:r>
        <w:rPr>
          <w:rFonts w:hint="eastAsia"/>
        </w:rPr>
        <w:t>积极导入卓越绩效模式，或有效采用其他先进管理模式；</w:t>
      </w:r>
      <w:bookmarkEnd w:id="123"/>
      <w:bookmarkEnd w:id="124"/>
    </w:p>
    <w:p w14:paraId="62C1A207">
      <w:pPr>
        <w:pStyle w:val="51"/>
        <w:keepNext w:val="0"/>
        <w:keepLines w:val="0"/>
        <w:pageBreakBefore w:val="0"/>
        <w:widowControl/>
        <w:kinsoku/>
        <w:wordWrap/>
        <w:overflowPunct/>
        <w:topLinePunct w:val="0"/>
        <w:bidi w:val="0"/>
        <w:adjustRightInd/>
        <w:snapToGrid/>
        <w:spacing w:line="500" w:lineRule="exact"/>
        <w:textAlignment w:val="auto"/>
        <w:rPr>
          <w:rFonts w:hint="eastAsia"/>
        </w:rPr>
      </w:pPr>
      <w:bookmarkStart w:id="125" w:name="_Toc24014"/>
      <w:bookmarkStart w:id="126" w:name="_Toc16787"/>
      <w:r>
        <w:rPr>
          <w:rFonts w:hint="eastAsia"/>
          <w:lang w:val="en-US" w:eastAsia="zh-CN"/>
        </w:rPr>
        <w:t xml:space="preserve">b)  </w:t>
      </w:r>
      <w:r>
        <w:rPr>
          <w:rFonts w:hint="eastAsia"/>
        </w:rPr>
        <w:t>按照GB/T 19001等要求，建立科学先进的质量管理体系并有效运行；</w:t>
      </w:r>
      <w:bookmarkEnd w:id="125"/>
      <w:bookmarkEnd w:id="126"/>
    </w:p>
    <w:p w14:paraId="2E24B5DE">
      <w:pPr>
        <w:pStyle w:val="51"/>
        <w:keepNext w:val="0"/>
        <w:keepLines w:val="0"/>
        <w:pageBreakBefore w:val="0"/>
        <w:widowControl/>
        <w:kinsoku/>
        <w:wordWrap/>
        <w:overflowPunct/>
        <w:topLinePunct w:val="0"/>
        <w:bidi w:val="0"/>
        <w:adjustRightInd/>
        <w:snapToGrid/>
        <w:spacing w:line="500" w:lineRule="exact"/>
        <w:textAlignment w:val="auto"/>
        <w:rPr>
          <w:rFonts w:hint="eastAsia"/>
        </w:rPr>
      </w:pPr>
      <w:bookmarkStart w:id="127" w:name="_Toc17450"/>
      <w:bookmarkStart w:id="128" w:name="_Toc1183"/>
      <w:r>
        <w:rPr>
          <w:rFonts w:hint="eastAsia"/>
          <w:lang w:val="en-US" w:eastAsia="zh-CN"/>
        </w:rPr>
        <w:t xml:space="preserve">c)  </w:t>
      </w:r>
      <w:r>
        <w:rPr>
          <w:rFonts w:hint="eastAsia"/>
        </w:rPr>
        <w:t>制定或采用国内领先、国际一流的先进标准，并持续提升标准的水平；</w:t>
      </w:r>
      <w:bookmarkEnd w:id="127"/>
      <w:bookmarkEnd w:id="128"/>
    </w:p>
    <w:p w14:paraId="2D2C3A4E">
      <w:pPr>
        <w:pStyle w:val="51"/>
        <w:keepNext w:val="0"/>
        <w:keepLines w:val="0"/>
        <w:pageBreakBefore w:val="0"/>
        <w:widowControl/>
        <w:kinsoku/>
        <w:wordWrap/>
        <w:overflowPunct/>
        <w:topLinePunct w:val="0"/>
        <w:bidi w:val="0"/>
        <w:adjustRightInd/>
        <w:snapToGrid/>
        <w:spacing w:line="500" w:lineRule="exact"/>
        <w:textAlignment w:val="auto"/>
        <w:rPr>
          <w:rFonts w:hint="eastAsia"/>
        </w:rPr>
      </w:pPr>
      <w:bookmarkStart w:id="129" w:name="_Toc17789"/>
      <w:bookmarkStart w:id="130" w:name="_Toc31409"/>
      <w:r>
        <w:rPr>
          <w:rFonts w:hint="eastAsia"/>
          <w:lang w:val="en-US" w:eastAsia="zh-CN"/>
        </w:rPr>
        <w:t xml:space="preserve">d)  </w:t>
      </w:r>
      <w:r>
        <w:rPr>
          <w:rFonts w:hint="eastAsia"/>
        </w:rPr>
        <w:t>产品或服务的品质具备行业引领能力，有效带动上下游产业链的协同进步；</w:t>
      </w:r>
      <w:bookmarkEnd w:id="129"/>
      <w:bookmarkEnd w:id="130"/>
    </w:p>
    <w:p w14:paraId="3899F3EA">
      <w:pPr>
        <w:pStyle w:val="51"/>
        <w:keepNext w:val="0"/>
        <w:keepLines w:val="0"/>
        <w:pageBreakBefore w:val="0"/>
        <w:widowControl/>
        <w:kinsoku/>
        <w:wordWrap/>
        <w:overflowPunct/>
        <w:topLinePunct w:val="0"/>
        <w:bidi w:val="0"/>
        <w:adjustRightInd/>
        <w:snapToGrid/>
        <w:spacing w:line="500" w:lineRule="exact"/>
        <w:textAlignment w:val="auto"/>
        <w:rPr>
          <w:rFonts w:hint="eastAsia"/>
        </w:rPr>
      </w:pPr>
      <w:bookmarkStart w:id="131" w:name="_Toc28366"/>
      <w:bookmarkStart w:id="132" w:name="_Toc8124"/>
      <w:r>
        <w:rPr>
          <w:rFonts w:hint="eastAsia"/>
          <w:lang w:val="en-US" w:eastAsia="zh-CN"/>
        </w:rPr>
        <w:t xml:space="preserve">e)  </w:t>
      </w:r>
      <w:r>
        <w:rPr>
          <w:rFonts w:hint="eastAsia"/>
        </w:rPr>
        <w:t>以顾客需求和权益为主旨，制定先进的服务规范或标准并贯彻实施，具有持续改进能力。</w:t>
      </w:r>
      <w:bookmarkEnd w:id="131"/>
      <w:bookmarkEnd w:id="132"/>
      <w:r>
        <w:rPr>
          <w:rFonts w:hint="eastAsia"/>
        </w:rPr>
        <w:t xml:space="preserve"> </w:t>
      </w:r>
    </w:p>
    <w:p w14:paraId="39105B6D">
      <w:pPr>
        <w:pStyle w:val="235"/>
        <w:keepNext w:val="0"/>
        <w:keepLines w:val="0"/>
        <w:pageBreakBefore w:val="0"/>
        <w:widowControl/>
        <w:numPr>
          <w:ilvl w:val="0"/>
          <w:numId w:val="0"/>
        </w:numPr>
        <w:kinsoku/>
        <w:wordWrap/>
        <w:overflowPunct/>
        <w:topLinePunct w:val="0"/>
        <w:autoSpaceDE/>
        <w:autoSpaceDN/>
        <w:bidi w:val="0"/>
        <w:adjustRightInd/>
        <w:snapToGrid/>
        <w:spacing w:before="0" w:beforeLines="0" w:after="0" w:afterLines="0" w:line="500" w:lineRule="exact"/>
        <w:jc w:val="both"/>
        <w:textAlignment w:val="auto"/>
        <w:rPr>
          <w:rFonts w:hint="eastAsia"/>
        </w:rPr>
      </w:pPr>
      <w:bookmarkStart w:id="133" w:name="_Toc5036"/>
      <w:bookmarkStart w:id="134" w:name="_Toc17416"/>
      <w:r>
        <w:rPr>
          <w:rFonts w:hint="eastAsia"/>
          <w:lang w:val="en-US" w:eastAsia="zh-CN"/>
        </w:rPr>
        <w:t>5</w:t>
      </w:r>
      <w:r>
        <w:rPr>
          <w:rFonts w:hint="eastAsia"/>
        </w:rPr>
        <w:t>.3　品牌引领</w:t>
      </w:r>
      <w:bookmarkEnd w:id="133"/>
      <w:bookmarkEnd w:id="134"/>
    </w:p>
    <w:p w14:paraId="6EFF0C94">
      <w:pPr>
        <w:pStyle w:val="51"/>
        <w:keepNext w:val="0"/>
        <w:keepLines w:val="0"/>
        <w:pageBreakBefore w:val="0"/>
        <w:widowControl/>
        <w:kinsoku/>
        <w:wordWrap/>
        <w:overflowPunct/>
        <w:topLinePunct w:val="0"/>
        <w:bidi w:val="0"/>
        <w:adjustRightInd/>
        <w:snapToGrid/>
        <w:spacing w:line="500" w:lineRule="exact"/>
        <w:textAlignment w:val="auto"/>
        <w:rPr>
          <w:rFonts w:hint="eastAsia"/>
        </w:rPr>
      </w:pPr>
      <w:bookmarkStart w:id="135" w:name="_Toc5368"/>
      <w:bookmarkStart w:id="136" w:name="_Toc21727"/>
      <w:r>
        <w:rPr>
          <w:rFonts w:hint="eastAsia"/>
        </w:rPr>
        <w:t>组织应具有品牌战略和规划，进行品牌管理和维护，形成行业领先的品牌效应，包括但不限于：</w:t>
      </w:r>
      <w:bookmarkEnd w:id="135"/>
      <w:bookmarkEnd w:id="136"/>
    </w:p>
    <w:p w14:paraId="5B5076FA">
      <w:pPr>
        <w:pStyle w:val="51"/>
        <w:keepNext w:val="0"/>
        <w:keepLines w:val="0"/>
        <w:pageBreakBefore w:val="0"/>
        <w:widowControl/>
        <w:numPr>
          <w:ilvl w:val="0"/>
          <w:numId w:val="35"/>
        </w:numPr>
        <w:kinsoku/>
        <w:wordWrap/>
        <w:overflowPunct/>
        <w:topLinePunct w:val="0"/>
        <w:bidi w:val="0"/>
        <w:adjustRightInd/>
        <w:snapToGrid/>
        <w:spacing w:line="500" w:lineRule="exact"/>
        <w:ind w:firstLine="420" w:firstLineChars="200"/>
        <w:textAlignment w:val="auto"/>
        <w:rPr>
          <w:rFonts w:hint="eastAsia"/>
        </w:rPr>
      </w:pPr>
      <w:bookmarkStart w:id="137" w:name="_Toc9178"/>
      <w:bookmarkStart w:id="138" w:name="_Toc10126"/>
      <w:r>
        <w:rPr>
          <w:rFonts w:hint="eastAsia"/>
          <w:lang w:val="en-US" w:eastAsia="zh-CN"/>
        </w:rPr>
        <w:t xml:space="preserve"> </w:t>
      </w:r>
      <w:r>
        <w:rPr>
          <w:rFonts w:hint="eastAsia"/>
        </w:rPr>
        <w:t>定品牌战略和规划，并与组织发展战略保持一致；</w:t>
      </w:r>
      <w:bookmarkEnd w:id="137"/>
      <w:bookmarkEnd w:id="138"/>
    </w:p>
    <w:p w14:paraId="747B8616">
      <w:pPr>
        <w:pStyle w:val="51"/>
        <w:keepNext w:val="0"/>
        <w:keepLines w:val="0"/>
        <w:pageBreakBefore w:val="0"/>
        <w:widowControl/>
        <w:kinsoku/>
        <w:wordWrap/>
        <w:overflowPunct/>
        <w:topLinePunct w:val="0"/>
        <w:bidi w:val="0"/>
        <w:adjustRightInd/>
        <w:snapToGrid/>
        <w:spacing w:line="500" w:lineRule="exact"/>
        <w:textAlignment w:val="auto"/>
        <w:rPr>
          <w:rFonts w:hint="eastAsia"/>
        </w:rPr>
      </w:pPr>
      <w:bookmarkStart w:id="139" w:name="_Toc146"/>
      <w:bookmarkStart w:id="140" w:name="_Toc15259"/>
      <w:r>
        <w:rPr>
          <w:rFonts w:hint="eastAsia"/>
          <w:lang w:val="en-US" w:eastAsia="zh-CN"/>
        </w:rPr>
        <w:t xml:space="preserve">b)  </w:t>
      </w:r>
      <w:r>
        <w:rPr>
          <w:rFonts w:hint="eastAsia"/>
        </w:rPr>
        <w:t>建立品牌管理制度，配置相应的资源，对品牌进行有效管理和维护;</w:t>
      </w:r>
      <w:bookmarkEnd w:id="139"/>
      <w:bookmarkEnd w:id="140"/>
    </w:p>
    <w:p w14:paraId="412860F8">
      <w:pPr>
        <w:pStyle w:val="51"/>
        <w:keepNext w:val="0"/>
        <w:keepLines w:val="0"/>
        <w:pageBreakBefore w:val="0"/>
        <w:widowControl/>
        <w:kinsoku/>
        <w:wordWrap/>
        <w:overflowPunct/>
        <w:topLinePunct w:val="0"/>
        <w:bidi w:val="0"/>
        <w:adjustRightInd/>
        <w:snapToGrid/>
        <w:spacing w:line="500" w:lineRule="exact"/>
        <w:textAlignment w:val="auto"/>
        <w:rPr>
          <w:rFonts w:hint="eastAsia"/>
        </w:rPr>
      </w:pPr>
      <w:bookmarkStart w:id="141" w:name="_Toc11859"/>
      <w:bookmarkStart w:id="142" w:name="_Toc25347"/>
      <w:r>
        <w:rPr>
          <w:rFonts w:hint="eastAsia"/>
          <w:lang w:val="en-US" w:eastAsia="zh-CN"/>
        </w:rPr>
        <w:t xml:space="preserve">c)  </w:t>
      </w:r>
      <w:r>
        <w:rPr>
          <w:rFonts w:hint="eastAsia"/>
        </w:rPr>
        <w:t>品牌有较高的知名度、美誉度、忠诚度和满意度；</w:t>
      </w:r>
      <w:bookmarkEnd w:id="141"/>
      <w:bookmarkEnd w:id="142"/>
    </w:p>
    <w:p w14:paraId="31199F9D">
      <w:pPr>
        <w:pStyle w:val="51"/>
        <w:keepNext w:val="0"/>
        <w:keepLines w:val="0"/>
        <w:pageBreakBefore w:val="0"/>
        <w:widowControl/>
        <w:kinsoku/>
        <w:wordWrap/>
        <w:overflowPunct/>
        <w:topLinePunct w:val="0"/>
        <w:bidi w:val="0"/>
        <w:adjustRightInd/>
        <w:snapToGrid/>
        <w:spacing w:line="500" w:lineRule="exact"/>
        <w:textAlignment w:val="auto"/>
        <w:rPr>
          <w:rFonts w:hint="eastAsia"/>
        </w:rPr>
      </w:pPr>
      <w:bookmarkStart w:id="143" w:name="_Toc21463"/>
      <w:bookmarkStart w:id="144" w:name="_Toc4095"/>
      <w:r>
        <w:rPr>
          <w:rFonts w:hint="eastAsia"/>
          <w:lang w:val="en-US" w:eastAsia="zh-CN"/>
        </w:rPr>
        <w:t xml:space="preserve">d)  </w:t>
      </w:r>
      <w:r>
        <w:rPr>
          <w:rFonts w:hint="eastAsia"/>
        </w:rPr>
        <w:t>具有较高的品牌价值，品牌效能较好促进行业和企业自身的发展。</w:t>
      </w:r>
      <w:bookmarkEnd w:id="143"/>
      <w:bookmarkEnd w:id="144"/>
    </w:p>
    <w:p w14:paraId="1E6AD47C">
      <w:pPr>
        <w:pStyle w:val="235"/>
        <w:keepNext w:val="0"/>
        <w:keepLines w:val="0"/>
        <w:pageBreakBefore w:val="0"/>
        <w:widowControl/>
        <w:numPr>
          <w:ilvl w:val="0"/>
          <w:numId w:val="0"/>
        </w:numPr>
        <w:kinsoku/>
        <w:wordWrap/>
        <w:overflowPunct/>
        <w:topLinePunct w:val="0"/>
        <w:autoSpaceDE/>
        <w:autoSpaceDN/>
        <w:bidi w:val="0"/>
        <w:adjustRightInd/>
        <w:snapToGrid/>
        <w:spacing w:before="0" w:beforeLines="0" w:after="0" w:afterLines="0" w:line="500" w:lineRule="exact"/>
        <w:jc w:val="both"/>
        <w:textAlignment w:val="auto"/>
        <w:rPr>
          <w:rFonts w:hint="eastAsia"/>
        </w:rPr>
      </w:pPr>
      <w:bookmarkStart w:id="145" w:name="_Toc10800"/>
      <w:bookmarkStart w:id="146" w:name="_Toc29456"/>
      <w:r>
        <w:rPr>
          <w:rFonts w:hint="eastAsia"/>
          <w:lang w:val="en-US" w:eastAsia="zh-CN"/>
        </w:rPr>
        <w:t>5</w:t>
      </w:r>
      <w:r>
        <w:rPr>
          <w:rFonts w:hint="eastAsia"/>
        </w:rPr>
        <w:t>.4　社会责任</w:t>
      </w:r>
      <w:bookmarkEnd w:id="145"/>
      <w:bookmarkEnd w:id="146"/>
    </w:p>
    <w:p w14:paraId="2EADDCD0">
      <w:pPr>
        <w:pStyle w:val="51"/>
        <w:keepNext w:val="0"/>
        <w:keepLines w:val="0"/>
        <w:pageBreakBefore w:val="0"/>
        <w:widowControl/>
        <w:kinsoku/>
        <w:wordWrap/>
        <w:overflowPunct/>
        <w:topLinePunct w:val="0"/>
        <w:bidi w:val="0"/>
        <w:adjustRightInd/>
        <w:snapToGrid/>
        <w:spacing w:line="500" w:lineRule="exact"/>
        <w:textAlignment w:val="auto"/>
        <w:rPr>
          <w:rFonts w:hint="eastAsia"/>
          <w:lang w:val="en-US" w:eastAsia="zh-CN"/>
        </w:rPr>
      </w:pPr>
      <w:bookmarkStart w:id="147" w:name="_Toc20917"/>
      <w:bookmarkStart w:id="148" w:name="_Toc6126"/>
      <w:r>
        <w:rPr>
          <w:rFonts w:hint="eastAsia"/>
          <w:lang w:val="en-US" w:eastAsia="zh-CN"/>
        </w:rPr>
        <w:t>组织应履行社会责任，秉承绿色和可持续发展理念，诚信合规经营，积极参与社会公益活动，包括但不限于：</w:t>
      </w:r>
      <w:bookmarkEnd w:id="147"/>
      <w:bookmarkEnd w:id="148"/>
    </w:p>
    <w:p w14:paraId="63810394">
      <w:pPr>
        <w:pStyle w:val="51"/>
        <w:keepNext w:val="0"/>
        <w:keepLines w:val="0"/>
        <w:pageBreakBefore w:val="0"/>
        <w:widowControl/>
        <w:kinsoku/>
        <w:wordWrap/>
        <w:overflowPunct/>
        <w:topLinePunct w:val="0"/>
        <w:bidi w:val="0"/>
        <w:adjustRightInd/>
        <w:snapToGrid/>
        <w:spacing w:line="500" w:lineRule="exact"/>
        <w:textAlignment w:val="auto"/>
        <w:rPr>
          <w:rFonts w:hint="eastAsia"/>
          <w:lang w:val="en-US" w:eastAsia="zh-CN"/>
        </w:rPr>
      </w:pPr>
      <w:bookmarkStart w:id="149" w:name="_Toc27640"/>
      <w:bookmarkStart w:id="150" w:name="_Toc3207"/>
      <w:r>
        <w:rPr>
          <w:rFonts w:hint="eastAsia"/>
          <w:lang w:val="en-US" w:eastAsia="zh-CN"/>
        </w:rPr>
        <w:t>a)  在质量安全、环保、节能、资源综合利用、公共卫生等方面承担公共责任，体现绿色和可持续发展理念；</w:t>
      </w:r>
      <w:bookmarkEnd w:id="149"/>
      <w:bookmarkEnd w:id="150"/>
    </w:p>
    <w:p w14:paraId="30281FD2">
      <w:pPr>
        <w:pStyle w:val="51"/>
        <w:keepNext w:val="0"/>
        <w:keepLines w:val="0"/>
        <w:pageBreakBefore w:val="0"/>
        <w:widowControl/>
        <w:kinsoku/>
        <w:wordWrap/>
        <w:overflowPunct/>
        <w:topLinePunct w:val="0"/>
        <w:bidi w:val="0"/>
        <w:adjustRightInd/>
        <w:snapToGrid/>
        <w:spacing w:line="500" w:lineRule="exact"/>
        <w:textAlignment w:val="auto"/>
        <w:rPr>
          <w:rFonts w:hint="eastAsia"/>
          <w:lang w:val="en-US" w:eastAsia="zh-CN"/>
        </w:rPr>
      </w:pPr>
      <w:bookmarkStart w:id="151" w:name="_Toc24959"/>
      <w:bookmarkStart w:id="152" w:name="_Toc29882"/>
      <w:r>
        <w:rPr>
          <w:rFonts w:hint="eastAsia"/>
          <w:lang w:val="en-US" w:eastAsia="zh-CN"/>
        </w:rPr>
        <w:t>b)  遵守诚信和道德行为准则，建立组织的信用体系，融入组织的价值观，纳入组织经营发展战略；</w:t>
      </w:r>
      <w:bookmarkEnd w:id="151"/>
      <w:bookmarkEnd w:id="152"/>
    </w:p>
    <w:p w14:paraId="2A94C803">
      <w:pPr>
        <w:pStyle w:val="51"/>
        <w:keepNext w:val="0"/>
        <w:keepLines w:val="0"/>
        <w:pageBreakBefore w:val="0"/>
        <w:widowControl/>
        <w:kinsoku/>
        <w:wordWrap/>
        <w:overflowPunct/>
        <w:topLinePunct w:val="0"/>
        <w:bidi w:val="0"/>
        <w:adjustRightInd/>
        <w:snapToGrid/>
        <w:spacing w:line="500" w:lineRule="exact"/>
        <w:textAlignment w:val="auto"/>
        <w:rPr>
          <w:rFonts w:hint="eastAsia"/>
          <w:lang w:val="en-US" w:eastAsia="zh-CN"/>
        </w:rPr>
      </w:pPr>
      <w:bookmarkStart w:id="153" w:name="_Toc23385"/>
      <w:bookmarkStart w:id="154" w:name="_Toc4009"/>
      <w:r>
        <w:rPr>
          <w:rFonts w:hint="eastAsia"/>
          <w:lang w:val="en-US" w:eastAsia="zh-CN"/>
        </w:rPr>
        <w:t>c)  提升对相关方的权益保护，制定并运行有效的权益保障体系；</w:t>
      </w:r>
      <w:bookmarkEnd w:id="153"/>
      <w:bookmarkEnd w:id="154"/>
    </w:p>
    <w:p w14:paraId="709EEAD9">
      <w:pPr>
        <w:pStyle w:val="51"/>
        <w:keepNext w:val="0"/>
        <w:keepLines w:val="0"/>
        <w:pageBreakBefore w:val="0"/>
        <w:widowControl/>
        <w:kinsoku/>
        <w:wordWrap/>
        <w:overflowPunct/>
        <w:topLinePunct w:val="0"/>
        <w:bidi w:val="0"/>
        <w:adjustRightInd/>
        <w:snapToGrid/>
        <w:spacing w:line="500" w:lineRule="exact"/>
        <w:textAlignment w:val="auto"/>
        <w:rPr>
          <w:rFonts w:hint="eastAsia"/>
          <w:lang w:val="en-US" w:eastAsia="zh-CN"/>
        </w:rPr>
      </w:pPr>
      <w:bookmarkStart w:id="155" w:name="_Toc28121"/>
      <w:bookmarkStart w:id="156" w:name="_Toc20039"/>
      <w:r>
        <w:rPr>
          <w:rFonts w:hint="eastAsia"/>
          <w:lang w:val="en-US" w:eastAsia="zh-CN"/>
        </w:rPr>
        <w:t>d)  积极承担公共责任，支持公益事业，并做出贡献。</w:t>
      </w:r>
      <w:bookmarkEnd w:id="92"/>
      <w:bookmarkEnd w:id="155"/>
      <w:bookmarkEnd w:id="156"/>
    </w:p>
    <w:p w14:paraId="3C1C1F57">
      <w:pPr>
        <w:pStyle w:val="235"/>
        <w:keepNext w:val="0"/>
        <w:keepLines w:val="0"/>
        <w:pageBreakBefore w:val="0"/>
        <w:widowControl/>
        <w:numPr>
          <w:ilvl w:val="0"/>
          <w:numId w:val="0"/>
        </w:numPr>
        <w:kinsoku/>
        <w:wordWrap/>
        <w:overflowPunct/>
        <w:topLinePunct w:val="0"/>
        <w:autoSpaceDE/>
        <w:autoSpaceDN/>
        <w:bidi w:val="0"/>
        <w:adjustRightInd/>
        <w:snapToGrid/>
        <w:spacing w:before="240" w:beforeLines="0" w:after="240" w:afterLines="0" w:line="500" w:lineRule="exact"/>
        <w:jc w:val="both"/>
        <w:textAlignment w:val="auto"/>
        <w:rPr>
          <w:rFonts w:hint="eastAsia"/>
          <w:lang w:val="en-US" w:eastAsia="zh-CN"/>
        </w:rPr>
      </w:pPr>
      <w:bookmarkStart w:id="157" w:name="_Toc6767"/>
      <w:bookmarkStart w:id="158" w:name="_Toc13254"/>
      <w:r>
        <w:rPr>
          <w:rFonts w:hint="eastAsia"/>
          <w:lang w:val="en-US" w:eastAsia="zh-CN"/>
        </w:rPr>
        <w:t>6　评价实施</w:t>
      </w:r>
      <w:bookmarkEnd w:id="157"/>
      <w:bookmarkEnd w:id="158"/>
    </w:p>
    <w:p w14:paraId="37B916EF">
      <w:pPr>
        <w:pStyle w:val="51"/>
        <w:keepNext w:val="0"/>
        <w:keepLines w:val="0"/>
        <w:pageBreakBefore w:val="0"/>
        <w:widowControl/>
        <w:kinsoku/>
        <w:wordWrap/>
        <w:overflowPunct/>
        <w:topLinePunct w:val="0"/>
        <w:bidi w:val="0"/>
        <w:adjustRightInd/>
        <w:snapToGrid/>
        <w:spacing w:line="500" w:lineRule="exact"/>
        <w:textAlignment w:val="auto"/>
        <w:rPr>
          <w:rFonts w:hint="eastAsia"/>
          <w:lang w:val="en-US" w:eastAsia="zh-CN"/>
        </w:rPr>
      </w:pPr>
      <w:r>
        <w:rPr>
          <w:rFonts w:hint="eastAsia"/>
          <w:lang w:val="en-US" w:eastAsia="zh-CN"/>
        </w:rPr>
        <w:t>结合宿迁市经济发展实际情况以及重点产业发展，推进农产、制造、建造、服务组织品牌培育能力建设，建立完善品牌培育管理体系，制定并推广品牌培育评价通则。保护和传承老字号，提升传统产业质量水平。品牌评价范围分别从食品农产品、制造、建造、服务这四个行业择优评出。为秉持公平原则，按照这四个产业分类进行品牌评价，每年评出不超过20个“宿迁精品”品牌(宿迁农产（食品农产品）5个、宿迁制造10个、宿迁建造2个和宿迁服务3个)。开展“宿迁精品”品牌创建工作，提升区域品牌价值。</w:t>
      </w:r>
    </w:p>
    <w:p w14:paraId="1C775A6D">
      <w:pPr>
        <w:pStyle w:val="51"/>
        <w:keepNext w:val="0"/>
        <w:keepLines w:val="0"/>
        <w:pageBreakBefore w:val="0"/>
        <w:widowControl/>
        <w:kinsoku/>
        <w:wordWrap/>
        <w:overflowPunct/>
        <w:topLinePunct w:val="0"/>
        <w:bidi w:val="0"/>
        <w:adjustRightInd/>
        <w:snapToGrid/>
        <w:spacing w:line="500" w:lineRule="exact"/>
        <w:textAlignment w:val="auto"/>
        <w:rPr>
          <w:rFonts w:hint="eastAsia"/>
          <w:lang w:val="en-US" w:eastAsia="zh-CN"/>
        </w:rPr>
      </w:pPr>
      <w:r>
        <w:rPr>
          <w:rFonts w:hint="eastAsia"/>
          <w:lang w:val="en-US" w:eastAsia="zh-CN"/>
        </w:rPr>
        <w:t>为保证品牌评价工作的公平合理，评价方法既结合了中国特色，又实现了与国际接轨，和国际标准看齐。专家评审阶段秉承了传统的评审方法，既有定性的分析，又有通过指标体系定量评价的方式；价值评价阶段通过第三方权威机构按照国际标准对组织产品或服务的品牌进行价值评价。最后按照专家评审与价值评价结果各50%的占比综合评价，择优选出授予“宿迁精品”品牌。具体评价方法见“宿迁精品”品牌评价细则。</w:t>
      </w:r>
    </w:p>
    <w:p w14:paraId="711EE004">
      <w:pPr>
        <w:pStyle w:val="235"/>
        <w:keepNext w:val="0"/>
        <w:keepLines w:val="0"/>
        <w:pageBreakBefore w:val="0"/>
        <w:widowControl/>
        <w:numPr>
          <w:ilvl w:val="0"/>
          <w:numId w:val="0"/>
        </w:numPr>
        <w:kinsoku/>
        <w:wordWrap/>
        <w:overflowPunct/>
        <w:topLinePunct w:val="0"/>
        <w:autoSpaceDE/>
        <w:autoSpaceDN/>
        <w:bidi w:val="0"/>
        <w:adjustRightInd/>
        <w:snapToGrid/>
        <w:spacing w:before="0" w:beforeLines="0" w:after="0" w:afterLines="0" w:line="500" w:lineRule="exact"/>
        <w:jc w:val="both"/>
        <w:textAlignment w:val="auto"/>
        <w:rPr>
          <w:rFonts w:hint="eastAsia" w:ascii="黑体" w:hAnsi="Times New Roman" w:eastAsia="黑体" w:cs="Times New Roman"/>
          <w:sz w:val="21"/>
          <w:lang w:val="en-US" w:eastAsia="zh-CN" w:bidi="ar-SA"/>
        </w:rPr>
      </w:pPr>
      <w:r>
        <w:rPr>
          <w:rFonts w:hint="eastAsia" w:ascii="黑体" w:hAnsi="Times New Roman" w:eastAsia="黑体" w:cs="Times New Roman"/>
          <w:sz w:val="21"/>
          <w:lang w:val="en-US" w:eastAsia="zh-CN" w:bidi="ar-SA"/>
        </w:rPr>
        <w:t>6.1 组织申报</w:t>
      </w:r>
    </w:p>
    <w:p w14:paraId="1890D0A7">
      <w:pPr>
        <w:pStyle w:val="51"/>
        <w:keepNext w:val="0"/>
        <w:keepLines w:val="0"/>
        <w:pageBreakBefore w:val="0"/>
        <w:widowControl/>
        <w:kinsoku/>
        <w:wordWrap/>
        <w:overflowPunct/>
        <w:topLinePunct w:val="0"/>
        <w:bidi w:val="0"/>
        <w:adjustRightInd/>
        <w:snapToGrid/>
        <w:spacing w:line="500" w:lineRule="exact"/>
        <w:textAlignment w:val="auto"/>
        <w:rPr>
          <w:rFonts w:hint="eastAsia"/>
          <w:lang w:val="en-US" w:eastAsia="zh-CN"/>
        </w:rPr>
      </w:pPr>
      <w:r>
        <w:rPr>
          <w:rFonts w:hint="eastAsia"/>
          <w:lang w:val="en-US" w:eastAsia="zh-CN"/>
        </w:rPr>
        <w:t>每年，市市场监管局和市品牌战略促进会联合发文布置，各县区市场监管部门宣传发动，组织符合条件的组织自愿申报。各申报组织需下载并填报申报承诺书和“宿迁精品”品牌申报表，并按照“宿迁精品”品牌申报说明要求提交电子及纸质材料。</w:t>
      </w:r>
    </w:p>
    <w:p w14:paraId="30012A00">
      <w:pPr>
        <w:pStyle w:val="230"/>
        <w:keepNext w:val="0"/>
        <w:keepLines w:val="0"/>
        <w:pageBreakBefore w:val="0"/>
        <w:widowControl/>
        <w:kinsoku/>
        <w:wordWrap/>
        <w:overflowPunct/>
        <w:topLinePunct w:val="0"/>
        <w:autoSpaceDE w:val="0"/>
        <w:autoSpaceDN w:val="0"/>
        <w:bidi w:val="0"/>
        <w:adjustRightInd/>
        <w:snapToGrid/>
        <w:spacing w:line="500" w:lineRule="exact"/>
        <w:ind w:left="0" w:leftChars="0" w:firstLine="0" w:firstLineChars="0"/>
        <w:jc w:val="both"/>
        <w:textAlignment w:val="auto"/>
        <w:rPr>
          <w:rFonts w:hint="eastAsia" w:ascii="黑体" w:eastAsia="黑体" w:cs="Times New Roman"/>
          <w:sz w:val="21"/>
          <w:lang w:val="en-US" w:eastAsia="zh-CN" w:bidi="ar-SA"/>
        </w:rPr>
      </w:pPr>
      <w:r>
        <w:rPr>
          <w:rFonts w:hint="eastAsia" w:ascii="黑体" w:eastAsia="黑体" w:cs="Times New Roman"/>
          <w:sz w:val="21"/>
          <w:lang w:val="en-US" w:eastAsia="zh-CN" w:bidi="ar-SA"/>
        </w:rPr>
        <w:t>6.2 申报条件</w:t>
      </w:r>
    </w:p>
    <w:p w14:paraId="523FE7CE">
      <w:pPr>
        <w:pStyle w:val="51"/>
        <w:keepNext w:val="0"/>
        <w:keepLines w:val="0"/>
        <w:pageBreakBefore w:val="0"/>
        <w:widowControl/>
        <w:kinsoku/>
        <w:wordWrap/>
        <w:overflowPunct/>
        <w:topLinePunct w:val="0"/>
        <w:bidi w:val="0"/>
        <w:adjustRightInd/>
        <w:snapToGrid/>
        <w:spacing w:line="500" w:lineRule="exact"/>
        <w:textAlignment w:val="auto"/>
        <w:rPr>
          <w:rFonts w:hint="eastAsia"/>
          <w:lang w:val="en-US" w:eastAsia="zh-CN"/>
        </w:rPr>
      </w:pPr>
      <w:r>
        <w:rPr>
          <w:rFonts w:hint="eastAsia"/>
          <w:lang w:val="en-US" w:eastAsia="zh-CN"/>
        </w:rPr>
        <w:t>6.2.1申报组织及产品品牌必须符合当年“宿迁精品”品牌申报通知规定的条件和要求。</w:t>
      </w:r>
    </w:p>
    <w:p w14:paraId="332087BD">
      <w:pPr>
        <w:pStyle w:val="51"/>
        <w:keepNext w:val="0"/>
        <w:keepLines w:val="0"/>
        <w:pageBreakBefore w:val="0"/>
        <w:widowControl/>
        <w:kinsoku/>
        <w:wordWrap/>
        <w:overflowPunct/>
        <w:topLinePunct w:val="0"/>
        <w:bidi w:val="0"/>
        <w:adjustRightInd/>
        <w:snapToGrid/>
        <w:spacing w:line="500" w:lineRule="exact"/>
        <w:textAlignment w:val="auto"/>
        <w:rPr>
          <w:rFonts w:hint="eastAsia"/>
          <w:lang w:val="en-US" w:eastAsia="zh-CN"/>
        </w:rPr>
      </w:pPr>
      <w:r>
        <w:rPr>
          <w:rFonts w:hint="eastAsia"/>
          <w:lang w:val="en-US" w:eastAsia="zh-CN"/>
        </w:rPr>
        <w:t>①申</w:t>
      </w:r>
      <w:bookmarkStart w:id="159" w:name="_Hlk56807007"/>
      <w:r>
        <w:rPr>
          <w:rFonts w:hint="eastAsia"/>
          <w:lang w:val="en-US" w:eastAsia="zh-CN"/>
        </w:rPr>
        <w:t>报“宿迁精品”品牌</w:t>
      </w:r>
      <w:bookmarkEnd w:id="159"/>
      <w:r>
        <w:rPr>
          <w:rFonts w:hint="eastAsia"/>
          <w:lang w:val="en-US" w:eastAsia="zh-CN"/>
        </w:rPr>
        <w:t>的组织，应当具备下列条件：　　</w:t>
      </w:r>
    </w:p>
    <w:p w14:paraId="0CD6B8FC">
      <w:pPr>
        <w:pStyle w:val="51"/>
        <w:keepNext w:val="0"/>
        <w:keepLines w:val="0"/>
        <w:pageBreakBefore w:val="0"/>
        <w:widowControl/>
        <w:kinsoku/>
        <w:wordWrap/>
        <w:overflowPunct/>
        <w:topLinePunct w:val="0"/>
        <w:bidi w:val="0"/>
        <w:adjustRightInd/>
        <w:snapToGrid/>
        <w:spacing w:line="500" w:lineRule="exact"/>
        <w:textAlignment w:val="auto"/>
        <w:rPr>
          <w:rFonts w:hint="eastAsia"/>
          <w:lang w:val="en-US" w:eastAsia="zh-CN"/>
        </w:rPr>
      </w:pPr>
      <w:r>
        <w:rPr>
          <w:rFonts w:hint="eastAsia"/>
          <w:lang w:val="en-US" w:eastAsia="zh-CN"/>
        </w:rPr>
        <w:t>第一，在宿迁市行政区域内依法登记注册，具有法人资格，连续合法生产经营3年以上。</w:t>
      </w:r>
    </w:p>
    <w:p w14:paraId="47D26AA0">
      <w:pPr>
        <w:pStyle w:val="51"/>
        <w:keepNext w:val="0"/>
        <w:keepLines w:val="0"/>
        <w:pageBreakBefore w:val="0"/>
        <w:widowControl/>
        <w:kinsoku/>
        <w:wordWrap/>
        <w:overflowPunct/>
        <w:topLinePunct w:val="0"/>
        <w:bidi w:val="0"/>
        <w:adjustRightInd/>
        <w:snapToGrid/>
        <w:spacing w:line="500" w:lineRule="exact"/>
        <w:textAlignment w:val="auto"/>
        <w:rPr>
          <w:rFonts w:hint="eastAsia"/>
          <w:lang w:val="en-US" w:eastAsia="zh-CN"/>
        </w:rPr>
      </w:pPr>
      <w:r>
        <w:rPr>
          <w:rFonts w:hint="eastAsia"/>
          <w:lang w:val="en-US" w:eastAsia="zh-CN"/>
        </w:rPr>
        <w:t>第二，具有先进可靠的生产条件和技术装备，技术创新和产品开发能力居本省同行业前列；在用计量器具检定与校准、特种设备检验与使用符合国家有关要求。</w:t>
      </w:r>
    </w:p>
    <w:p w14:paraId="0C346838">
      <w:pPr>
        <w:pStyle w:val="51"/>
        <w:keepNext w:val="0"/>
        <w:keepLines w:val="0"/>
        <w:pageBreakBefore w:val="0"/>
        <w:widowControl/>
        <w:kinsoku/>
        <w:wordWrap/>
        <w:overflowPunct/>
        <w:topLinePunct w:val="0"/>
        <w:bidi w:val="0"/>
        <w:adjustRightInd/>
        <w:snapToGrid/>
        <w:spacing w:line="500" w:lineRule="exact"/>
        <w:textAlignment w:val="auto"/>
        <w:rPr>
          <w:rFonts w:hint="eastAsia"/>
          <w:lang w:val="en-US" w:eastAsia="zh-CN"/>
        </w:rPr>
      </w:pPr>
      <w:r>
        <w:rPr>
          <w:rFonts w:hint="eastAsia"/>
          <w:lang w:val="en-US" w:eastAsia="zh-CN"/>
        </w:rPr>
        <w:t>第三，符合国家和省、市相关产业、质量、环保、安全等政策，依法取得相应资质。</w:t>
      </w:r>
    </w:p>
    <w:p w14:paraId="13A1ECE5">
      <w:pPr>
        <w:pStyle w:val="51"/>
        <w:keepNext w:val="0"/>
        <w:keepLines w:val="0"/>
        <w:pageBreakBefore w:val="0"/>
        <w:widowControl/>
        <w:kinsoku/>
        <w:wordWrap/>
        <w:overflowPunct/>
        <w:topLinePunct w:val="0"/>
        <w:bidi w:val="0"/>
        <w:adjustRightInd/>
        <w:snapToGrid/>
        <w:spacing w:line="500" w:lineRule="exact"/>
        <w:textAlignment w:val="auto"/>
        <w:rPr>
          <w:rFonts w:hint="eastAsia"/>
          <w:lang w:val="en-US" w:eastAsia="zh-CN"/>
        </w:rPr>
      </w:pPr>
      <w:r>
        <w:rPr>
          <w:rFonts w:hint="eastAsia"/>
          <w:lang w:val="en-US" w:eastAsia="zh-CN"/>
        </w:rPr>
        <w:t>第四，注重自主创新，推广应用卓越绩效管理模式3年以上，质量管理工作具有行业特色和标杆示范意义，通过GB/T 19001/ISO 9001质量管理体系认证或者其他国际通行管理体系认证并有效运行。</w:t>
      </w:r>
    </w:p>
    <w:p w14:paraId="78076A71">
      <w:pPr>
        <w:pStyle w:val="51"/>
        <w:keepNext w:val="0"/>
        <w:keepLines w:val="0"/>
        <w:pageBreakBefore w:val="0"/>
        <w:widowControl/>
        <w:kinsoku/>
        <w:wordWrap/>
        <w:overflowPunct/>
        <w:topLinePunct w:val="0"/>
        <w:bidi w:val="0"/>
        <w:adjustRightInd/>
        <w:snapToGrid/>
        <w:spacing w:line="500" w:lineRule="exact"/>
        <w:textAlignment w:val="auto"/>
        <w:rPr>
          <w:rFonts w:hint="eastAsia"/>
          <w:lang w:val="en-US" w:eastAsia="zh-CN"/>
        </w:rPr>
      </w:pPr>
      <w:r>
        <w:rPr>
          <w:rFonts w:hint="eastAsia"/>
          <w:lang w:val="en-US" w:eastAsia="zh-CN"/>
        </w:rPr>
        <w:t>②申报认定“宿迁精品”品牌的产品或服务，必须是组织的核心优势产品，且符合申报要求，同时应当具备下列条件：</w:t>
      </w:r>
    </w:p>
    <w:p w14:paraId="76D34AEB">
      <w:pPr>
        <w:pStyle w:val="51"/>
        <w:keepNext w:val="0"/>
        <w:keepLines w:val="0"/>
        <w:pageBreakBefore w:val="0"/>
        <w:widowControl/>
        <w:kinsoku/>
        <w:wordWrap/>
        <w:overflowPunct/>
        <w:topLinePunct w:val="0"/>
        <w:bidi w:val="0"/>
        <w:adjustRightInd/>
        <w:snapToGrid/>
        <w:spacing w:line="500" w:lineRule="exact"/>
        <w:textAlignment w:val="auto"/>
        <w:rPr>
          <w:rFonts w:hint="eastAsia"/>
          <w:lang w:val="en-US" w:eastAsia="zh-CN"/>
        </w:rPr>
      </w:pPr>
      <w:r>
        <w:rPr>
          <w:rFonts w:hint="eastAsia"/>
          <w:lang w:val="en-US" w:eastAsia="zh-CN"/>
        </w:rPr>
        <w:t>第一，具有合法的国内注册商标。</w:t>
      </w:r>
    </w:p>
    <w:p w14:paraId="28BE85BC">
      <w:pPr>
        <w:pStyle w:val="51"/>
        <w:keepNext w:val="0"/>
        <w:keepLines w:val="0"/>
        <w:pageBreakBefore w:val="0"/>
        <w:widowControl/>
        <w:kinsoku/>
        <w:wordWrap/>
        <w:overflowPunct/>
        <w:topLinePunct w:val="0"/>
        <w:bidi w:val="0"/>
        <w:adjustRightInd/>
        <w:snapToGrid/>
        <w:spacing w:line="500" w:lineRule="exact"/>
        <w:textAlignment w:val="auto"/>
        <w:rPr>
          <w:rFonts w:hint="eastAsia"/>
          <w:lang w:val="en-US" w:eastAsia="zh-CN"/>
        </w:rPr>
      </w:pPr>
      <w:r>
        <w:rPr>
          <w:rFonts w:hint="eastAsia"/>
          <w:lang w:val="en-US" w:eastAsia="zh-CN"/>
        </w:rPr>
        <w:t>第二，符合国家产业政策要求。</w:t>
      </w:r>
    </w:p>
    <w:p w14:paraId="49864E99">
      <w:pPr>
        <w:pStyle w:val="51"/>
        <w:keepNext w:val="0"/>
        <w:keepLines w:val="0"/>
        <w:pageBreakBefore w:val="0"/>
        <w:widowControl/>
        <w:kinsoku/>
        <w:wordWrap/>
        <w:overflowPunct/>
        <w:topLinePunct w:val="0"/>
        <w:bidi w:val="0"/>
        <w:adjustRightInd/>
        <w:snapToGrid/>
        <w:spacing w:line="500" w:lineRule="exact"/>
        <w:textAlignment w:val="auto"/>
        <w:rPr>
          <w:rFonts w:hint="eastAsia"/>
          <w:lang w:val="en-US" w:eastAsia="zh-CN"/>
        </w:rPr>
      </w:pPr>
      <w:r>
        <w:rPr>
          <w:rFonts w:hint="eastAsia"/>
          <w:lang w:val="en-US" w:eastAsia="zh-CN"/>
        </w:rPr>
        <w:t>第三，产品按照标准组织生产，产品质量达到国内先进水平，具有良好的质量信誉，用户满意度高。</w:t>
      </w:r>
    </w:p>
    <w:p w14:paraId="4998A98B">
      <w:pPr>
        <w:pStyle w:val="51"/>
        <w:keepNext w:val="0"/>
        <w:keepLines w:val="0"/>
        <w:pageBreakBefore w:val="0"/>
        <w:widowControl/>
        <w:kinsoku/>
        <w:wordWrap/>
        <w:overflowPunct/>
        <w:topLinePunct w:val="0"/>
        <w:bidi w:val="0"/>
        <w:adjustRightInd/>
        <w:snapToGrid/>
        <w:spacing w:line="500" w:lineRule="exact"/>
        <w:textAlignment w:val="auto"/>
        <w:rPr>
          <w:rFonts w:hint="eastAsia"/>
          <w:lang w:val="en-US" w:eastAsia="zh-CN"/>
        </w:rPr>
      </w:pPr>
      <w:r>
        <w:rPr>
          <w:rFonts w:hint="eastAsia"/>
          <w:lang w:val="en-US" w:eastAsia="zh-CN"/>
        </w:rPr>
        <w:t>第四，市场占有率、品牌知名度、年销售额、实现利税、工业成本费用利润率、总资产贡献率居市内同类产品前列。</w:t>
      </w:r>
    </w:p>
    <w:p w14:paraId="0696FC06">
      <w:pPr>
        <w:pStyle w:val="51"/>
        <w:keepNext w:val="0"/>
        <w:keepLines w:val="0"/>
        <w:pageBreakBefore w:val="0"/>
        <w:widowControl/>
        <w:kinsoku/>
        <w:wordWrap/>
        <w:overflowPunct/>
        <w:topLinePunct w:val="0"/>
        <w:bidi w:val="0"/>
        <w:adjustRightInd/>
        <w:snapToGrid/>
        <w:spacing w:line="500" w:lineRule="exact"/>
        <w:textAlignment w:val="auto"/>
        <w:rPr>
          <w:rFonts w:hint="eastAsia"/>
          <w:lang w:val="en-US" w:eastAsia="zh-CN"/>
        </w:rPr>
      </w:pPr>
      <w:r>
        <w:rPr>
          <w:rFonts w:hint="eastAsia"/>
          <w:lang w:val="en-US" w:eastAsia="zh-CN"/>
        </w:rPr>
        <w:t>第五，具有宿迁传统特色的工艺产品，其生产工艺、装备水平先进，产品具有良好的发展前景。</w:t>
      </w:r>
    </w:p>
    <w:p w14:paraId="718EFBC5">
      <w:pPr>
        <w:pStyle w:val="51"/>
        <w:keepNext w:val="0"/>
        <w:keepLines w:val="0"/>
        <w:pageBreakBefore w:val="0"/>
        <w:widowControl/>
        <w:kinsoku/>
        <w:wordWrap/>
        <w:overflowPunct/>
        <w:topLinePunct w:val="0"/>
        <w:bidi w:val="0"/>
        <w:adjustRightInd/>
        <w:snapToGrid/>
        <w:spacing w:line="500" w:lineRule="exact"/>
        <w:textAlignment w:val="auto"/>
        <w:rPr>
          <w:rFonts w:hint="eastAsia"/>
          <w:lang w:val="en-US" w:eastAsia="zh-CN"/>
        </w:rPr>
      </w:pPr>
      <w:r>
        <w:rPr>
          <w:rFonts w:hint="eastAsia"/>
          <w:lang w:val="en-US" w:eastAsia="zh-CN"/>
        </w:rPr>
        <w:t>③积极履行社会责任，具有良好信用记录和社会声誉，近3年内无较大质量、安全、环境污染、公共卫生、食品安全等事故，无重大质量投诉、无属于组织自身责任而引起的质量异议、索赔和退货，无市级以上质量监督抽查不合格记录，无其他违法违规不良记录。</w:t>
      </w:r>
    </w:p>
    <w:p w14:paraId="0FD78E66">
      <w:pPr>
        <w:pStyle w:val="51"/>
        <w:keepNext w:val="0"/>
        <w:keepLines w:val="0"/>
        <w:pageBreakBefore w:val="0"/>
        <w:widowControl/>
        <w:kinsoku/>
        <w:wordWrap/>
        <w:overflowPunct/>
        <w:topLinePunct w:val="0"/>
        <w:bidi w:val="0"/>
        <w:adjustRightInd/>
        <w:snapToGrid/>
        <w:spacing w:line="500" w:lineRule="exact"/>
        <w:textAlignment w:val="auto"/>
        <w:rPr>
          <w:rFonts w:hint="eastAsia"/>
          <w:lang w:val="en-US" w:eastAsia="zh-CN"/>
        </w:rPr>
      </w:pPr>
      <w:r>
        <w:rPr>
          <w:rFonts w:hint="eastAsia"/>
          <w:lang w:val="en-US" w:eastAsia="zh-CN"/>
        </w:rPr>
        <w:t>6.2.2 申报产品或服务质量水平、市场占有率、用户满意度、实现利税、知名度等必须居全市同行业前列。</w:t>
      </w:r>
    </w:p>
    <w:p w14:paraId="4EA3D162">
      <w:pPr>
        <w:pStyle w:val="51"/>
        <w:keepNext w:val="0"/>
        <w:keepLines w:val="0"/>
        <w:pageBreakBefore w:val="0"/>
        <w:widowControl/>
        <w:kinsoku/>
        <w:wordWrap/>
        <w:overflowPunct/>
        <w:topLinePunct w:val="0"/>
        <w:bidi w:val="0"/>
        <w:adjustRightInd/>
        <w:snapToGrid/>
        <w:spacing w:line="500" w:lineRule="exact"/>
        <w:textAlignment w:val="auto"/>
        <w:rPr>
          <w:rFonts w:hint="eastAsia"/>
          <w:lang w:val="en-US" w:eastAsia="zh-CN"/>
        </w:rPr>
      </w:pPr>
      <w:r>
        <w:rPr>
          <w:rFonts w:hint="eastAsia"/>
          <w:lang w:val="en-US" w:eastAsia="zh-CN"/>
        </w:rPr>
        <w:t>6.2.3 食品类产品申报组织应通过HACCP或ISO22000食品安全管理体系认证；医药类产品申报组织应通过GMP认证，且近三年无省级以上药监部门抽验不合格记录。</w:t>
      </w:r>
    </w:p>
    <w:p w14:paraId="00DBB63D">
      <w:pPr>
        <w:pStyle w:val="230"/>
        <w:keepNext w:val="0"/>
        <w:keepLines w:val="0"/>
        <w:pageBreakBefore w:val="0"/>
        <w:widowControl/>
        <w:kinsoku/>
        <w:wordWrap/>
        <w:overflowPunct/>
        <w:topLinePunct w:val="0"/>
        <w:autoSpaceDE w:val="0"/>
        <w:autoSpaceDN w:val="0"/>
        <w:bidi w:val="0"/>
        <w:adjustRightInd/>
        <w:snapToGrid/>
        <w:spacing w:line="500" w:lineRule="exact"/>
        <w:ind w:left="0" w:leftChars="0" w:firstLine="0" w:firstLineChars="0"/>
        <w:jc w:val="both"/>
        <w:textAlignment w:val="auto"/>
        <w:rPr>
          <w:rFonts w:hint="eastAsia" w:ascii="黑体" w:eastAsia="黑体" w:cs="Times New Roman"/>
          <w:sz w:val="21"/>
          <w:lang w:val="en-US" w:eastAsia="zh-CN" w:bidi="ar-SA"/>
        </w:rPr>
      </w:pPr>
      <w:r>
        <w:rPr>
          <w:rFonts w:hint="eastAsia" w:ascii="黑体" w:eastAsia="黑体" w:cs="Times New Roman"/>
          <w:sz w:val="21"/>
          <w:lang w:val="en-US" w:eastAsia="zh-CN" w:bidi="ar-SA"/>
        </w:rPr>
        <w:t>6.3 资格审查</w:t>
      </w:r>
    </w:p>
    <w:p w14:paraId="2BA3F32F">
      <w:pPr>
        <w:pStyle w:val="51"/>
        <w:keepNext w:val="0"/>
        <w:keepLines w:val="0"/>
        <w:pageBreakBefore w:val="0"/>
        <w:widowControl/>
        <w:kinsoku/>
        <w:wordWrap/>
        <w:overflowPunct/>
        <w:topLinePunct w:val="0"/>
        <w:bidi w:val="0"/>
        <w:adjustRightInd/>
        <w:snapToGrid/>
        <w:spacing w:line="500" w:lineRule="exact"/>
        <w:textAlignment w:val="auto"/>
        <w:rPr>
          <w:rFonts w:hint="eastAsia" w:ascii="宋体" w:hAnsi="Times New Roman" w:eastAsia="宋体" w:cs="Times New Roman"/>
          <w:highlight w:val="none"/>
          <w:lang w:val="en-US" w:eastAsia="zh-CN" w:bidi="ar-SA"/>
        </w:rPr>
      </w:pPr>
      <w:r>
        <w:rPr>
          <w:rFonts w:hint="eastAsia"/>
          <w:lang w:val="en-US" w:eastAsia="zh-CN"/>
        </w:rPr>
        <w:t>由各县区市场监管部门对申报组织提交的申报材料，依据规定的条件和要求进行审核，符合申报条件的，形成推荐意见，上报宿迁市市场监管局汇总，统一报送宿迁市品牌战略促进会。</w:t>
      </w:r>
    </w:p>
    <w:p w14:paraId="0E9922F8">
      <w:pPr>
        <w:pStyle w:val="230"/>
        <w:keepNext w:val="0"/>
        <w:keepLines w:val="0"/>
        <w:pageBreakBefore w:val="0"/>
        <w:widowControl/>
        <w:kinsoku/>
        <w:wordWrap/>
        <w:overflowPunct/>
        <w:topLinePunct w:val="0"/>
        <w:autoSpaceDE w:val="0"/>
        <w:autoSpaceDN w:val="0"/>
        <w:bidi w:val="0"/>
        <w:adjustRightInd/>
        <w:snapToGrid/>
        <w:spacing w:line="500" w:lineRule="exact"/>
        <w:ind w:left="0" w:leftChars="0" w:firstLine="0" w:firstLineChars="0"/>
        <w:jc w:val="both"/>
        <w:textAlignment w:val="auto"/>
        <w:rPr>
          <w:rFonts w:hint="eastAsia" w:ascii="黑体" w:eastAsia="黑体" w:cs="Times New Roman"/>
          <w:sz w:val="21"/>
          <w:lang w:val="en-US" w:eastAsia="zh-CN" w:bidi="ar-SA"/>
        </w:rPr>
      </w:pPr>
      <w:r>
        <w:rPr>
          <w:rFonts w:hint="eastAsia" w:ascii="黑体" w:eastAsia="黑体" w:cs="Times New Roman"/>
          <w:sz w:val="21"/>
          <w:lang w:val="en-US" w:eastAsia="zh-CN" w:bidi="ar-SA"/>
        </w:rPr>
        <w:t>6.4 专家评审</w:t>
      </w:r>
    </w:p>
    <w:p w14:paraId="79CA3A14">
      <w:pPr>
        <w:pStyle w:val="51"/>
        <w:keepNext w:val="0"/>
        <w:keepLines w:val="0"/>
        <w:pageBreakBefore w:val="0"/>
        <w:widowControl/>
        <w:kinsoku/>
        <w:wordWrap/>
        <w:overflowPunct/>
        <w:topLinePunct w:val="0"/>
        <w:bidi w:val="0"/>
        <w:adjustRightInd/>
        <w:snapToGrid/>
        <w:spacing w:line="500" w:lineRule="exact"/>
        <w:textAlignment w:val="auto"/>
        <w:rPr>
          <w:rFonts w:hint="eastAsia"/>
          <w:lang w:val="en-US" w:eastAsia="zh-CN"/>
        </w:rPr>
      </w:pPr>
      <w:r>
        <w:rPr>
          <w:rFonts w:hint="eastAsia"/>
          <w:lang w:val="en-US" w:eastAsia="zh-CN"/>
        </w:rPr>
        <w:t>宿迁市品牌战略促进会根据申报产品专业类别的分布情况，从“宿迁精品”品牌评审专家库中抽取有关专家组成若干评审组，按申报产品专业类别分组，对符合资格条件的申报品牌进行专家评审。评价总分为1000分，其中“创新发展”400分，“品质卓越”200分，“品牌引领”230分，“社会责任”170分。共构建了4个一级指标、12个二级指标和35个三级指标。</w:t>
      </w:r>
    </w:p>
    <w:p w14:paraId="7D4ED951">
      <w:pPr>
        <w:pStyle w:val="230"/>
        <w:keepNext w:val="0"/>
        <w:keepLines w:val="0"/>
        <w:pageBreakBefore w:val="0"/>
        <w:widowControl/>
        <w:kinsoku/>
        <w:wordWrap/>
        <w:overflowPunct/>
        <w:topLinePunct w:val="0"/>
        <w:autoSpaceDE w:val="0"/>
        <w:autoSpaceDN w:val="0"/>
        <w:bidi w:val="0"/>
        <w:adjustRightInd/>
        <w:snapToGrid/>
        <w:spacing w:line="500" w:lineRule="exact"/>
        <w:ind w:left="0" w:leftChars="0" w:firstLine="0" w:firstLineChars="0"/>
        <w:jc w:val="both"/>
        <w:textAlignment w:val="auto"/>
        <w:rPr>
          <w:rFonts w:hint="eastAsia" w:ascii="黑体" w:eastAsia="黑体" w:cs="Times New Roman"/>
          <w:sz w:val="21"/>
          <w:lang w:val="en-US" w:eastAsia="zh-CN" w:bidi="ar-SA"/>
        </w:rPr>
      </w:pPr>
      <w:r>
        <w:rPr>
          <w:rFonts w:hint="eastAsia" w:ascii="黑体" w:eastAsia="黑体" w:cs="Times New Roman"/>
          <w:sz w:val="21"/>
          <w:lang w:val="en-US" w:eastAsia="zh-CN" w:bidi="ar-SA"/>
        </w:rPr>
        <w:t>6.4.1 材料评审</w:t>
      </w:r>
    </w:p>
    <w:p w14:paraId="44741460">
      <w:pPr>
        <w:pStyle w:val="51"/>
        <w:keepNext w:val="0"/>
        <w:keepLines w:val="0"/>
        <w:pageBreakBefore w:val="0"/>
        <w:widowControl/>
        <w:kinsoku/>
        <w:wordWrap/>
        <w:overflowPunct/>
        <w:topLinePunct w:val="0"/>
        <w:bidi w:val="0"/>
        <w:adjustRightInd/>
        <w:snapToGrid/>
        <w:spacing w:line="500" w:lineRule="exact"/>
        <w:textAlignment w:val="auto"/>
        <w:rPr>
          <w:rFonts w:hint="eastAsia"/>
        </w:rPr>
      </w:pPr>
      <w:r>
        <w:rPr>
          <w:rFonts w:hint="eastAsia"/>
        </w:rPr>
        <w:t>第一，各专家评审组依照申报条件要求，对组织申报资格进行再审查。</w:t>
      </w:r>
    </w:p>
    <w:p w14:paraId="6E6BAAEB">
      <w:pPr>
        <w:pStyle w:val="51"/>
        <w:keepNext w:val="0"/>
        <w:keepLines w:val="0"/>
        <w:pageBreakBefore w:val="0"/>
        <w:widowControl/>
        <w:kinsoku/>
        <w:wordWrap/>
        <w:overflowPunct/>
        <w:topLinePunct w:val="0"/>
        <w:bidi w:val="0"/>
        <w:adjustRightInd/>
        <w:snapToGrid/>
        <w:spacing w:line="500" w:lineRule="exact"/>
        <w:textAlignment w:val="auto"/>
        <w:rPr>
          <w:rFonts w:hint="eastAsia"/>
        </w:rPr>
      </w:pPr>
      <w:r>
        <w:rPr>
          <w:rFonts w:hint="eastAsia"/>
        </w:rPr>
        <w:t>第二，各专家评审组根据各组织出具的证明材料，对组织申报的各项数据和组织实际情况进行严格审查。各专家评审组根据指标评价结果形成评审意见，遴选出能够进入问询答辩和现场评审的组织。</w:t>
      </w:r>
    </w:p>
    <w:p w14:paraId="1524E7EA">
      <w:pPr>
        <w:pStyle w:val="230"/>
        <w:keepNext w:val="0"/>
        <w:keepLines w:val="0"/>
        <w:pageBreakBefore w:val="0"/>
        <w:widowControl/>
        <w:kinsoku/>
        <w:wordWrap/>
        <w:overflowPunct/>
        <w:topLinePunct w:val="0"/>
        <w:autoSpaceDE w:val="0"/>
        <w:autoSpaceDN w:val="0"/>
        <w:bidi w:val="0"/>
        <w:adjustRightInd/>
        <w:snapToGrid/>
        <w:spacing w:line="500" w:lineRule="exact"/>
        <w:ind w:left="0" w:leftChars="0" w:firstLine="0" w:firstLineChars="0"/>
        <w:jc w:val="both"/>
        <w:textAlignment w:val="auto"/>
        <w:rPr>
          <w:rFonts w:hint="eastAsia" w:ascii="黑体" w:eastAsia="黑体" w:cs="Times New Roman"/>
          <w:sz w:val="21"/>
          <w:lang w:val="en-US" w:eastAsia="zh-CN" w:bidi="ar-SA"/>
        </w:rPr>
      </w:pPr>
      <w:r>
        <w:rPr>
          <w:rFonts w:hint="eastAsia" w:ascii="黑体" w:eastAsia="黑体" w:cs="Times New Roman"/>
          <w:sz w:val="21"/>
          <w:lang w:val="en-US" w:eastAsia="zh-CN" w:bidi="ar-SA"/>
        </w:rPr>
        <w:t>6.4.2 问询答辩</w:t>
      </w:r>
    </w:p>
    <w:p w14:paraId="300A2EBC">
      <w:pPr>
        <w:pStyle w:val="51"/>
        <w:keepNext w:val="0"/>
        <w:keepLines w:val="0"/>
        <w:pageBreakBefore w:val="0"/>
        <w:widowControl/>
        <w:kinsoku/>
        <w:wordWrap/>
        <w:overflowPunct/>
        <w:topLinePunct w:val="0"/>
        <w:bidi w:val="0"/>
        <w:adjustRightInd/>
        <w:snapToGrid/>
        <w:spacing w:line="500" w:lineRule="exact"/>
        <w:textAlignment w:val="auto"/>
        <w:rPr>
          <w:rFonts w:hint="eastAsia"/>
        </w:rPr>
      </w:pPr>
      <w:r>
        <w:rPr>
          <w:rFonts w:hint="eastAsia"/>
        </w:rPr>
        <w:t>市品牌战略促进会组织召开问询答辩会议，由专家评审组进行评议打分。通过资料评审程序的组织就品牌建设相关情况进行陈述，接受专家评审组问询。专家评审组根据答辩情况进行评分。</w:t>
      </w:r>
    </w:p>
    <w:p w14:paraId="188B958D">
      <w:pPr>
        <w:pStyle w:val="230"/>
        <w:keepNext w:val="0"/>
        <w:keepLines w:val="0"/>
        <w:pageBreakBefore w:val="0"/>
        <w:widowControl/>
        <w:kinsoku/>
        <w:wordWrap/>
        <w:overflowPunct/>
        <w:topLinePunct w:val="0"/>
        <w:autoSpaceDE w:val="0"/>
        <w:autoSpaceDN w:val="0"/>
        <w:bidi w:val="0"/>
        <w:adjustRightInd/>
        <w:snapToGrid/>
        <w:spacing w:line="500" w:lineRule="exact"/>
        <w:ind w:left="0" w:leftChars="0" w:firstLine="0" w:firstLineChars="0"/>
        <w:jc w:val="both"/>
        <w:textAlignment w:val="auto"/>
        <w:rPr>
          <w:rFonts w:hint="eastAsia" w:ascii="黑体" w:eastAsia="黑体" w:cs="Times New Roman"/>
          <w:sz w:val="21"/>
          <w:lang w:val="en-US" w:eastAsia="zh-CN" w:bidi="ar-SA"/>
        </w:rPr>
      </w:pPr>
      <w:r>
        <w:rPr>
          <w:rFonts w:hint="eastAsia" w:ascii="黑体" w:eastAsia="黑体" w:cs="Times New Roman"/>
          <w:sz w:val="21"/>
          <w:lang w:val="en-US" w:eastAsia="zh-CN" w:bidi="ar-SA"/>
        </w:rPr>
        <w:t>6.4.3 现场评审</w:t>
      </w:r>
    </w:p>
    <w:p w14:paraId="354FECA5">
      <w:pPr>
        <w:pStyle w:val="51"/>
        <w:keepNext w:val="0"/>
        <w:keepLines w:val="0"/>
        <w:pageBreakBefore w:val="0"/>
        <w:widowControl/>
        <w:kinsoku/>
        <w:wordWrap/>
        <w:overflowPunct/>
        <w:topLinePunct w:val="0"/>
        <w:bidi w:val="0"/>
        <w:adjustRightInd/>
        <w:snapToGrid/>
        <w:spacing w:line="500" w:lineRule="exact"/>
        <w:textAlignment w:val="auto"/>
        <w:rPr>
          <w:rFonts w:hint="eastAsia"/>
        </w:rPr>
      </w:pPr>
      <w:r>
        <w:rPr>
          <w:rFonts w:hint="eastAsia"/>
        </w:rPr>
        <w:t>各专家评审组根据细则要求进行现场评审，依据企业申报数据及有关证明材料进行打分。对不接受或不配合现场评审的申请组织，视同放弃。</w:t>
      </w:r>
    </w:p>
    <w:p w14:paraId="56EDDD91">
      <w:pPr>
        <w:pStyle w:val="51"/>
        <w:keepNext w:val="0"/>
        <w:keepLines w:val="0"/>
        <w:pageBreakBefore w:val="0"/>
        <w:widowControl/>
        <w:kinsoku/>
        <w:wordWrap/>
        <w:overflowPunct/>
        <w:topLinePunct w:val="0"/>
        <w:bidi w:val="0"/>
        <w:adjustRightInd/>
        <w:snapToGrid/>
        <w:spacing w:line="500" w:lineRule="exact"/>
        <w:textAlignment w:val="auto"/>
        <w:rPr>
          <w:rFonts w:hint="eastAsia"/>
        </w:rPr>
      </w:pPr>
      <w:r>
        <w:rPr>
          <w:rFonts w:hint="eastAsia"/>
        </w:rPr>
        <w:t>材料评审、问询答辩、现场评审权重分别按30%、10%、60%计入专家评审总分。专家评审低于500分的组织不进入价值评价环节。最终遴选出能够进入价值评价的组织。</w:t>
      </w:r>
    </w:p>
    <w:p w14:paraId="2CE186BB">
      <w:pPr>
        <w:pStyle w:val="230"/>
        <w:keepNext w:val="0"/>
        <w:keepLines w:val="0"/>
        <w:pageBreakBefore w:val="0"/>
        <w:widowControl/>
        <w:kinsoku/>
        <w:wordWrap/>
        <w:overflowPunct/>
        <w:topLinePunct w:val="0"/>
        <w:autoSpaceDE w:val="0"/>
        <w:autoSpaceDN w:val="0"/>
        <w:bidi w:val="0"/>
        <w:adjustRightInd/>
        <w:snapToGrid/>
        <w:spacing w:line="500" w:lineRule="exact"/>
        <w:ind w:left="0" w:leftChars="0" w:firstLine="0" w:firstLineChars="0"/>
        <w:jc w:val="both"/>
        <w:textAlignment w:val="auto"/>
        <w:rPr>
          <w:rFonts w:hint="eastAsia" w:ascii="黑体" w:eastAsia="黑体" w:cs="Times New Roman"/>
          <w:sz w:val="21"/>
          <w:lang w:val="en-US" w:eastAsia="zh-CN" w:bidi="ar-SA"/>
        </w:rPr>
      </w:pPr>
      <w:r>
        <w:rPr>
          <w:rFonts w:hint="eastAsia" w:ascii="黑体" w:eastAsia="黑体" w:cs="Times New Roman"/>
          <w:sz w:val="21"/>
          <w:lang w:val="en-US" w:eastAsia="zh-CN" w:bidi="ar-SA"/>
        </w:rPr>
        <w:t>6.</w:t>
      </w:r>
      <w:bookmarkStart w:id="160" w:name="_Hlk56849013"/>
      <w:r>
        <w:rPr>
          <w:rFonts w:hint="eastAsia" w:ascii="黑体" w:eastAsia="黑体" w:cs="Times New Roman"/>
          <w:sz w:val="21"/>
          <w:lang w:val="en-US" w:eastAsia="zh-CN" w:bidi="ar-SA"/>
        </w:rPr>
        <w:t>5 价值评价</w:t>
      </w:r>
      <w:bookmarkEnd w:id="160"/>
    </w:p>
    <w:p w14:paraId="141C39F7">
      <w:pPr>
        <w:pStyle w:val="51"/>
        <w:keepNext w:val="0"/>
        <w:keepLines w:val="0"/>
        <w:pageBreakBefore w:val="0"/>
        <w:widowControl/>
        <w:kinsoku/>
        <w:wordWrap/>
        <w:overflowPunct/>
        <w:topLinePunct w:val="0"/>
        <w:bidi w:val="0"/>
        <w:adjustRightInd/>
        <w:snapToGrid/>
        <w:spacing w:line="500" w:lineRule="exact"/>
        <w:textAlignment w:val="auto"/>
        <w:rPr>
          <w:rFonts w:hint="eastAsia"/>
        </w:rPr>
      </w:pPr>
      <w:r>
        <w:rPr>
          <w:rFonts w:hint="eastAsia"/>
        </w:rPr>
        <w:t>进入价值评价的组织按照</w:t>
      </w:r>
      <w:r>
        <w:rPr>
          <w:rFonts w:hint="eastAsia"/>
          <w:lang w:val="en-US" w:eastAsia="zh-CN"/>
        </w:rPr>
        <w:t>第三方权威机构</w:t>
      </w:r>
      <w:r>
        <w:rPr>
          <w:rFonts w:hint="eastAsia"/>
        </w:rPr>
        <w:t>品牌价值评价要求，提交纸质和电子版材料。</w:t>
      </w:r>
    </w:p>
    <w:p w14:paraId="58BDD013">
      <w:pPr>
        <w:pStyle w:val="51"/>
        <w:keepNext w:val="0"/>
        <w:keepLines w:val="0"/>
        <w:pageBreakBefore w:val="0"/>
        <w:widowControl/>
        <w:kinsoku/>
        <w:wordWrap/>
        <w:overflowPunct/>
        <w:topLinePunct w:val="0"/>
        <w:bidi w:val="0"/>
        <w:adjustRightInd/>
        <w:snapToGrid/>
        <w:spacing w:line="500" w:lineRule="exact"/>
        <w:textAlignment w:val="auto"/>
        <w:rPr>
          <w:rFonts w:hint="eastAsia"/>
        </w:rPr>
      </w:pPr>
      <w:r>
        <w:rPr>
          <w:rFonts w:hint="eastAsia"/>
        </w:rPr>
        <w:t>宿迁市品牌战略促进会将组织的材料报送至</w:t>
      </w:r>
      <w:r>
        <w:rPr>
          <w:rFonts w:hint="eastAsia"/>
          <w:lang w:val="en-US" w:eastAsia="zh-CN"/>
        </w:rPr>
        <w:t>第三方权威机构</w:t>
      </w:r>
      <w:r>
        <w:rPr>
          <w:rFonts w:hint="eastAsia"/>
        </w:rPr>
        <w:t>，进行品牌价值评价，形成结果。品牌价值低于5000万的组织不进入综合评价环节。</w:t>
      </w:r>
    </w:p>
    <w:p w14:paraId="3FD3974E">
      <w:pPr>
        <w:pStyle w:val="230"/>
        <w:keepNext w:val="0"/>
        <w:keepLines w:val="0"/>
        <w:pageBreakBefore w:val="0"/>
        <w:widowControl/>
        <w:kinsoku/>
        <w:wordWrap/>
        <w:overflowPunct/>
        <w:topLinePunct w:val="0"/>
        <w:autoSpaceDE w:val="0"/>
        <w:autoSpaceDN w:val="0"/>
        <w:bidi w:val="0"/>
        <w:adjustRightInd/>
        <w:snapToGrid/>
        <w:spacing w:line="500" w:lineRule="exact"/>
        <w:ind w:left="0" w:leftChars="0" w:firstLine="0" w:firstLineChars="0"/>
        <w:jc w:val="both"/>
        <w:textAlignment w:val="auto"/>
        <w:rPr>
          <w:rFonts w:hint="eastAsia" w:ascii="黑体" w:eastAsia="黑体" w:cs="Times New Roman"/>
          <w:sz w:val="21"/>
          <w:lang w:val="en-US" w:eastAsia="zh-CN" w:bidi="ar-SA"/>
        </w:rPr>
      </w:pPr>
      <w:r>
        <w:rPr>
          <w:rFonts w:hint="eastAsia" w:ascii="黑体" w:eastAsia="黑体" w:cs="Times New Roman"/>
          <w:sz w:val="21"/>
          <w:lang w:val="en-US" w:eastAsia="zh-CN" w:bidi="ar-SA"/>
        </w:rPr>
        <w:t>6.6 综合评价</w:t>
      </w:r>
    </w:p>
    <w:p w14:paraId="51BCF1B5">
      <w:pPr>
        <w:pStyle w:val="51"/>
        <w:keepNext w:val="0"/>
        <w:keepLines w:val="0"/>
        <w:pageBreakBefore w:val="0"/>
        <w:widowControl/>
        <w:kinsoku/>
        <w:wordWrap/>
        <w:overflowPunct/>
        <w:topLinePunct w:val="0"/>
        <w:bidi w:val="0"/>
        <w:adjustRightInd/>
        <w:snapToGrid/>
        <w:spacing w:line="500" w:lineRule="exact"/>
        <w:textAlignment w:val="auto"/>
        <w:rPr>
          <w:rFonts w:hint="eastAsia"/>
        </w:rPr>
      </w:pPr>
      <w:r>
        <w:rPr>
          <w:rFonts w:hint="eastAsia"/>
        </w:rPr>
        <w:t>结合专家评审、价值评价的结果，按50%占比进行计算，根据分值从高到低选出不超过20名组织，提出“宿迁精品”品牌建议名单。</w:t>
      </w:r>
    </w:p>
    <w:p w14:paraId="2E255785">
      <w:pPr>
        <w:pStyle w:val="230"/>
        <w:keepNext w:val="0"/>
        <w:keepLines w:val="0"/>
        <w:pageBreakBefore w:val="0"/>
        <w:widowControl/>
        <w:kinsoku/>
        <w:wordWrap/>
        <w:overflowPunct/>
        <w:topLinePunct w:val="0"/>
        <w:autoSpaceDE w:val="0"/>
        <w:autoSpaceDN w:val="0"/>
        <w:bidi w:val="0"/>
        <w:adjustRightInd/>
        <w:snapToGrid/>
        <w:spacing w:line="500" w:lineRule="exact"/>
        <w:ind w:left="0" w:leftChars="0" w:firstLine="0" w:firstLineChars="0"/>
        <w:jc w:val="both"/>
        <w:textAlignment w:val="auto"/>
        <w:rPr>
          <w:rFonts w:hint="eastAsia" w:ascii="黑体" w:eastAsia="黑体" w:cs="Times New Roman"/>
          <w:sz w:val="21"/>
          <w:lang w:val="en-US" w:eastAsia="zh-CN" w:bidi="ar-SA"/>
        </w:rPr>
      </w:pPr>
      <w:r>
        <w:rPr>
          <w:rFonts w:hint="eastAsia" w:ascii="黑体" w:eastAsia="黑体" w:cs="Times New Roman"/>
          <w:sz w:val="21"/>
          <w:lang w:val="en-US" w:eastAsia="zh-CN" w:bidi="ar-SA"/>
        </w:rPr>
        <w:t>6.7 部门评审</w:t>
      </w:r>
    </w:p>
    <w:p w14:paraId="17BCE8F7">
      <w:pPr>
        <w:pStyle w:val="51"/>
        <w:keepNext w:val="0"/>
        <w:keepLines w:val="0"/>
        <w:pageBreakBefore w:val="0"/>
        <w:widowControl/>
        <w:kinsoku/>
        <w:wordWrap/>
        <w:overflowPunct/>
        <w:topLinePunct w:val="0"/>
        <w:bidi w:val="0"/>
        <w:adjustRightInd/>
        <w:snapToGrid/>
        <w:spacing w:line="500" w:lineRule="exact"/>
        <w:textAlignment w:val="auto"/>
        <w:rPr>
          <w:rFonts w:hint="eastAsia"/>
        </w:rPr>
      </w:pPr>
      <w:r>
        <w:rPr>
          <w:rFonts w:hint="eastAsia"/>
        </w:rPr>
        <w:t>宿迁市品牌战略促进会将“宿迁精品”品牌建议名单报市质量发展委员会办公室，由市质量发展委员会办公室征求市质量发展委员会各成员单位意见。</w:t>
      </w:r>
    </w:p>
    <w:p w14:paraId="771DE80A">
      <w:pPr>
        <w:pStyle w:val="230"/>
        <w:keepNext w:val="0"/>
        <w:keepLines w:val="0"/>
        <w:pageBreakBefore w:val="0"/>
        <w:widowControl/>
        <w:kinsoku/>
        <w:wordWrap/>
        <w:overflowPunct/>
        <w:topLinePunct w:val="0"/>
        <w:autoSpaceDE w:val="0"/>
        <w:autoSpaceDN w:val="0"/>
        <w:bidi w:val="0"/>
        <w:adjustRightInd/>
        <w:snapToGrid/>
        <w:spacing w:line="500" w:lineRule="exact"/>
        <w:ind w:left="0" w:leftChars="0" w:firstLine="0" w:firstLineChars="0"/>
        <w:jc w:val="both"/>
        <w:textAlignment w:val="auto"/>
        <w:rPr>
          <w:rFonts w:hint="eastAsia" w:ascii="黑体" w:eastAsia="黑体" w:cs="Times New Roman"/>
          <w:sz w:val="21"/>
          <w:lang w:val="en-US" w:eastAsia="zh-CN" w:bidi="ar-SA"/>
        </w:rPr>
      </w:pPr>
      <w:r>
        <w:rPr>
          <w:rFonts w:hint="eastAsia" w:ascii="黑体" w:eastAsia="黑体" w:cs="Times New Roman"/>
          <w:sz w:val="21"/>
          <w:lang w:val="en-US" w:eastAsia="zh-CN" w:bidi="ar-SA"/>
        </w:rPr>
        <w:t>6.8  会议审议</w:t>
      </w:r>
    </w:p>
    <w:p w14:paraId="12932516">
      <w:pPr>
        <w:pStyle w:val="51"/>
        <w:keepNext w:val="0"/>
        <w:keepLines w:val="0"/>
        <w:pageBreakBefore w:val="0"/>
        <w:widowControl/>
        <w:kinsoku/>
        <w:wordWrap/>
        <w:overflowPunct/>
        <w:topLinePunct w:val="0"/>
        <w:bidi w:val="0"/>
        <w:adjustRightInd/>
        <w:snapToGrid/>
        <w:spacing w:line="500" w:lineRule="exact"/>
        <w:textAlignment w:val="auto"/>
        <w:rPr>
          <w:rFonts w:hint="eastAsia"/>
        </w:rPr>
      </w:pPr>
      <w:r>
        <w:rPr>
          <w:rFonts w:hint="eastAsia"/>
        </w:rPr>
        <w:t>宿迁市品牌战略促进会根据部门评审情况，召开理事会，研究决定“宿迁精品”品牌公示名单。</w:t>
      </w:r>
    </w:p>
    <w:p w14:paraId="4D42C684">
      <w:pPr>
        <w:pStyle w:val="230"/>
        <w:keepNext w:val="0"/>
        <w:keepLines w:val="0"/>
        <w:pageBreakBefore w:val="0"/>
        <w:widowControl/>
        <w:kinsoku/>
        <w:wordWrap/>
        <w:overflowPunct/>
        <w:topLinePunct w:val="0"/>
        <w:autoSpaceDE w:val="0"/>
        <w:autoSpaceDN w:val="0"/>
        <w:bidi w:val="0"/>
        <w:adjustRightInd/>
        <w:snapToGrid/>
        <w:spacing w:line="500" w:lineRule="exact"/>
        <w:ind w:left="0" w:leftChars="0" w:firstLine="0" w:firstLineChars="0"/>
        <w:jc w:val="both"/>
        <w:textAlignment w:val="auto"/>
        <w:rPr>
          <w:rFonts w:hint="eastAsia" w:ascii="黑体" w:eastAsia="黑体" w:cs="Times New Roman"/>
          <w:sz w:val="21"/>
          <w:lang w:val="en-US" w:eastAsia="zh-CN" w:bidi="ar-SA"/>
        </w:rPr>
      </w:pPr>
      <w:r>
        <w:rPr>
          <w:rFonts w:hint="eastAsia" w:ascii="黑体" w:eastAsia="黑体" w:cs="Times New Roman"/>
          <w:sz w:val="21"/>
          <w:lang w:val="en-US" w:eastAsia="zh-CN" w:bidi="ar-SA"/>
        </w:rPr>
        <w:t>6.9  社会评议</w:t>
      </w:r>
    </w:p>
    <w:p w14:paraId="72EBF9B6">
      <w:pPr>
        <w:pStyle w:val="51"/>
        <w:keepNext w:val="0"/>
        <w:keepLines w:val="0"/>
        <w:pageBreakBefore w:val="0"/>
        <w:widowControl/>
        <w:kinsoku/>
        <w:wordWrap/>
        <w:overflowPunct/>
        <w:topLinePunct w:val="0"/>
        <w:bidi w:val="0"/>
        <w:adjustRightInd/>
        <w:snapToGrid/>
        <w:spacing w:line="500" w:lineRule="exact"/>
        <w:textAlignment w:val="auto"/>
        <w:rPr>
          <w:rFonts w:hint="eastAsia"/>
        </w:rPr>
      </w:pPr>
      <w:r>
        <w:rPr>
          <w:rFonts w:hint="eastAsia"/>
        </w:rPr>
        <w:t>宿迁市品牌战略促进会通过网站或新闻媒体公示“宿迁精品”品牌名单，公示期为7天。</w:t>
      </w:r>
    </w:p>
    <w:p w14:paraId="0D26A381">
      <w:pPr>
        <w:pStyle w:val="51"/>
        <w:keepNext w:val="0"/>
        <w:keepLines w:val="0"/>
        <w:pageBreakBefore w:val="0"/>
        <w:widowControl/>
        <w:kinsoku/>
        <w:wordWrap/>
        <w:overflowPunct/>
        <w:topLinePunct w:val="0"/>
        <w:bidi w:val="0"/>
        <w:adjustRightInd/>
        <w:snapToGrid/>
        <w:spacing w:line="500" w:lineRule="exact"/>
        <w:textAlignment w:val="auto"/>
        <w:rPr>
          <w:rFonts w:hint="eastAsia"/>
        </w:rPr>
      </w:pPr>
      <w:r>
        <w:rPr>
          <w:rFonts w:hint="eastAsia"/>
        </w:rPr>
        <w:t>对未获得“宿迁精品”品牌的组织予以反馈。</w:t>
      </w:r>
    </w:p>
    <w:p w14:paraId="137362A5">
      <w:pPr>
        <w:pStyle w:val="234"/>
        <w:keepNext w:val="0"/>
        <w:keepLines w:val="0"/>
        <w:pageBreakBefore w:val="0"/>
        <w:widowControl/>
        <w:numPr>
          <w:ilvl w:val="1"/>
          <w:numId w:val="0"/>
        </w:numPr>
        <w:kinsoku/>
        <w:wordWrap/>
        <w:overflowPunct/>
        <w:topLinePunct w:val="0"/>
        <w:autoSpaceDE/>
        <w:autoSpaceDN/>
        <w:bidi w:val="0"/>
        <w:adjustRightInd/>
        <w:snapToGrid/>
        <w:spacing w:before="240" w:beforeLines="0" w:after="240" w:afterLines="0" w:line="500" w:lineRule="exact"/>
        <w:ind w:leftChars="0"/>
        <w:jc w:val="both"/>
        <w:textAlignment w:val="auto"/>
        <w:rPr>
          <w:rFonts w:hint="eastAsia"/>
        </w:rPr>
      </w:pPr>
      <w:bookmarkStart w:id="161" w:name="_Toc28766"/>
      <w:r>
        <w:rPr>
          <w:rFonts w:hint="eastAsia"/>
          <w:lang w:val="en-US" w:eastAsia="zh-CN"/>
        </w:rPr>
        <w:t>7</w:t>
      </w:r>
      <w:r>
        <w:rPr>
          <w:rFonts w:hint="eastAsia"/>
        </w:rPr>
        <w:t xml:space="preserve"> </w:t>
      </w:r>
      <w:r>
        <w:rPr>
          <w:rFonts w:hint="eastAsia"/>
          <w:lang w:val="en-US" w:eastAsia="zh-CN"/>
        </w:rPr>
        <w:t xml:space="preserve"> </w:t>
      </w:r>
      <w:r>
        <w:rPr>
          <w:rFonts w:hint="eastAsia"/>
        </w:rPr>
        <w:t>公布发证</w:t>
      </w:r>
      <w:bookmarkEnd w:id="161"/>
    </w:p>
    <w:p w14:paraId="1301F445">
      <w:pPr>
        <w:pStyle w:val="51"/>
        <w:keepNext w:val="0"/>
        <w:keepLines w:val="0"/>
        <w:pageBreakBefore w:val="0"/>
        <w:widowControl/>
        <w:kinsoku/>
        <w:wordWrap/>
        <w:overflowPunct/>
        <w:topLinePunct w:val="0"/>
        <w:bidi w:val="0"/>
        <w:adjustRightInd/>
        <w:snapToGrid/>
        <w:spacing w:line="500" w:lineRule="exact"/>
        <w:textAlignment w:val="auto"/>
        <w:rPr>
          <w:rFonts w:hint="eastAsia"/>
        </w:rPr>
      </w:pPr>
      <w:bookmarkStart w:id="162" w:name="_Toc15241"/>
      <w:r>
        <w:rPr>
          <w:rFonts w:hint="eastAsia"/>
        </w:rPr>
        <w:t>宿迁市市场监管局和宿迁市品牌战略促进会共同向社会公布“宿迁精品”品牌名单。宿迁市品牌战略促进会向组织颁发“宿迁精品”品牌证书、牌匾以及</w:t>
      </w:r>
      <w:r>
        <w:rPr>
          <w:rFonts w:hint="eastAsia"/>
          <w:lang w:val="en-US" w:eastAsia="zh-CN"/>
        </w:rPr>
        <w:t>由第三方权威机构颁发的</w:t>
      </w:r>
      <w:r>
        <w:rPr>
          <w:rFonts w:hint="eastAsia"/>
        </w:rPr>
        <w:t>品牌价值评价结果通知书。</w:t>
      </w:r>
      <w:bookmarkEnd w:id="162"/>
    </w:p>
    <w:p w14:paraId="0498D426">
      <w:pPr>
        <w:pStyle w:val="234"/>
        <w:keepNext w:val="0"/>
        <w:keepLines w:val="0"/>
        <w:pageBreakBefore w:val="0"/>
        <w:widowControl/>
        <w:numPr>
          <w:ilvl w:val="1"/>
          <w:numId w:val="0"/>
        </w:numPr>
        <w:kinsoku/>
        <w:wordWrap/>
        <w:overflowPunct/>
        <w:topLinePunct w:val="0"/>
        <w:autoSpaceDE/>
        <w:autoSpaceDN/>
        <w:bidi w:val="0"/>
        <w:adjustRightInd/>
        <w:snapToGrid/>
        <w:spacing w:before="240" w:beforeLines="0" w:after="240" w:afterLines="0" w:line="500" w:lineRule="exact"/>
        <w:ind w:leftChars="0"/>
        <w:jc w:val="both"/>
        <w:textAlignment w:val="auto"/>
        <w:rPr>
          <w:rFonts w:hint="eastAsia"/>
          <w:lang w:val="en-US" w:eastAsia="zh-CN"/>
        </w:rPr>
      </w:pPr>
      <w:bookmarkStart w:id="163" w:name="_Toc16031"/>
      <w:r>
        <w:rPr>
          <w:rFonts w:hint="eastAsia"/>
          <w:lang w:val="en-US" w:eastAsia="zh-CN"/>
        </w:rPr>
        <w:t>8 证书和标志</w:t>
      </w:r>
      <w:bookmarkEnd w:id="163"/>
    </w:p>
    <w:p w14:paraId="44A1D116">
      <w:pPr>
        <w:pStyle w:val="51"/>
        <w:keepNext w:val="0"/>
        <w:keepLines w:val="0"/>
        <w:pageBreakBefore w:val="0"/>
        <w:widowControl/>
        <w:kinsoku/>
        <w:wordWrap/>
        <w:overflowPunct/>
        <w:topLinePunct w:val="0"/>
        <w:bidi w:val="0"/>
        <w:adjustRightInd/>
        <w:snapToGrid/>
        <w:spacing w:line="500" w:lineRule="exact"/>
        <w:textAlignment w:val="auto"/>
        <w:rPr>
          <w:rFonts w:hint="eastAsia"/>
        </w:rPr>
      </w:pPr>
      <w:bookmarkStart w:id="164" w:name="_Toc4426"/>
      <w:r>
        <w:rPr>
          <w:rFonts w:hint="eastAsia"/>
        </w:rPr>
        <w:t>“宿迁精品”品牌的标志由</w:t>
      </w:r>
      <w:bookmarkStart w:id="165" w:name="_Hlk56869925"/>
      <w:r>
        <w:rPr>
          <w:rFonts w:hint="eastAsia"/>
        </w:rPr>
        <w:t>宿迁市市场监管局</w:t>
      </w:r>
      <w:bookmarkEnd w:id="165"/>
      <w:r>
        <w:rPr>
          <w:rFonts w:hint="eastAsia"/>
        </w:rPr>
        <w:t>进行公开征集、确定，授权宿迁市品牌战略促进会在“宿迁精品”品牌证书和牌匾中使用。</w:t>
      </w:r>
      <w:bookmarkEnd w:id="164"/>
    </w:p>
    <w:p w14:paraId="3F9BCEB3">
      <w:pPr>
        <w:pStyle w:val="51"/>
        <w:keepNext w:val="0"/>
        <w:keepLines w:val="0"/>
        <w:pageBreakBefore w:val="0"/>
        <w:widowControl/>
        <w:kinsoku/>
        <w:wordWrap/>
        <w:overflowPunct/>
        <w:topLinePunct w:val="0"/>
        <w:bidi w:val="0"/>
        <w:adjustRightInd/>
        <w:snapToGrid/>
        <w:spacing w:line="500" w:lineRule="exact"/>
        <w:textAlignment w:val="auto"/>
        <w:rPr>
          <w:rFonts w:hint="eastAsia"/>
        </w:rPr>
      </w:pPr>
      <w:bookmarkStart w:id="166" w:name="_Toc10357"/>
      <w:r>
        <w:rPr>
          <w:rFonts w:hint="eastAsia"/>
        </w:rPr>
        <w:t>“宿迁精品”品牌证书中应标明“某某年度宿迁精品”。已获得“宿迁精品”品牌的组织，三年内不得重新申报。</w:t>
      </w:r>
      <w:bookmarkEnd w:id="166"/>
    </w:p>
    <w:p w14:paraId="0CAD4734">
      <w:pPr>
        <w:pStyle w:val="234"/>
        <w:keepNext w:val="0"/>
        <w:keepLines w:val="0"/>
        <w:pageBreakBefore w:val="0"/>
        <w:widowControl/>
        <w:numPr>
          <w:ilvl w:val="1"/>
          <w:numId w:val="0"/>
        </w:numPr>
        <w:kinsoku/>
        <w:wordWrap/>
        <w:overflowPunct/>
        <w:topLinePunct w:val="0"/>
        <w:autoSpaceDE/>
        <w:autoSpaceDN/>
        <w:bidi w:val="0"/>
        <w:adjustRightInd/>
        <w:snapToGrid/>
        <w:spacing w:before="240" w:beforeLines="0" w:after="240" w:afterLines="0" w:line="500" w:lineRule="exact"/>
        <w:ind w:leftChars="0"/>
        <w:jc w:val="both"/>
        <w:textAlignment w:val="auto"/>
        <w:rPr>
          <w:rFonts w:hint="eastAsia"/>
          <w:lang w:val="en-US" w:eastAsia="zh-CN"/>
        </w:rPr>
      </w:pPr>
      <w:bookmarkStart w:id="167" w:name="_Toc3231"/>
      <w:r>
        <w:rPr>
          <w:rFonts w:hint="eastAsia"/>
          <w:lang w:val="en-US" w:eastAsia="zh-CN"/>
        </w:rPr>
        <w:t>9  监管</w:t>
      </w:r>
      <w:bookmarkEnd w:id="167"/>
    </w:p>
    <w:p w14:paraId="003288B4">
      <w:pPr>
        <w:pStyle w:val="51"/>
        <w:keepNext w:val="0"/>
        <w:keepLines w:val="0"/>
        <w:pageBreakBefore w:val="0"/>
        <w:widowControl/>
        <w:kinsoku/>
        <w:wordWrap/>
        <w:overflowPunct/>
        <w:topLinePunct w:val="0"/>
        <w:bidi w:val="0"/>
        <w:adjustRightInd/>
        <w:snapToGrid/>
        <w:spacing w:line="500" w:lineRule="exact"/>
        <w:textAlignment w:val="auto"/>
        <w:rPr>
          <w:rFonts w:hint="eastAsia"/>
        </w:rPr>
      </w:pPr>
      <w:bookmarkStart w:id="168" w:name="_Toc7566"/>
      <w:r>
        <w:rPr>
          <w:rFonts w:hint="eastAsia"/>
        </w:rPr>
        <w:t>评审过程主动接受纪检监察部门全程监督，在资格审查、材料评审、问询答辩、现场评审等环节邀请纪检监察部门参加，确保全过程公开透明、公平公正。</w:t>
      </w:r>
      <w:bookmarkEnd w:id="168"/>
    </w:p>
    <w:p w14:paraId="0FBF93A5">
      <w:pPr>
        <w:pStyle w:val="51"/>
        <w:keepNext w:val="0"/>
        <w:keepLines w:val="0"/>
        <w:pageBreakBefore w:val="0"/>
        <w:widowControl/>
        <w:kinsoku/>
        <w:wordWrap/>
        <w:overflowPunct/>
        <w:topLinePunct w:val="0"/>
        <w:bidi w:val="0"/>
        <w:adjustRightInd/>
        <w:snapToGrid/>
        <w:spacing w:line="500" w:lineRule="exact"/>
        <w:textAlignment w:val="auto"/>
        <w:rPr>
          <w:rFonts w:hint="eastAsia"/>
        </w:rPr>
      </w:pPr>
      <w:bookmarkStart w:id="169" w:name="_Toc17195"/>
      <w:r>
        <w:rPr>
          <w:rFonts w:hint="eastAsia"/>
        </w:rPr>
        <w:t>获得“宿迁精品”品牌的组织可以在其相关产品或服务范围内，在相关的包装、说明书、经营场所、广告宣传以及有关材料中使用“宿迁精品”品牌标志，但不得利用品牌证书、标志误导公众。</w:t>
      </w:r>
      <w:bookmarkEnd w:id="169"/>
      <w:r>
        <w:rPr>
          <w:rFonts w:hint="eastAsia"/>
        </w:rPr>
        <w:t xml:space="preserve"> </w:t>
      </w:r>
    </w:p>
    <w:p w14:paraId="1EC1D61E">
      <w:pPr>
        <w:pStyle w:val="51"/>
        <w:keepNext w:val="0"/>
        <w:keepLines w:val="0"/>
        <w:pageBreakBefore w:val="0"/>
        <w:widowControl/>
        <w:kinsoku/>
        <w:wordWrap/>
        <w:overflowPunct/>
        <w:topLinePunct w:val="0"/>
        <w:bidi w:val="0"/>
        <w:adjustRightInd/>
        <w:snapToGrid/>
        <w:spacing w:line="500" w:lineRule="exact"/>
        <w:textAlignment w:val="auto"/>
        <w:rPr>
          <w:rFonts w:hint="eastAsia"/>
        </w:rPr>
        <w:sectPr>
          <w:footerReference r:id="rId16" w:type="default"/>
          <w:footerReference r:id="rId17" w:type="even"/>
          <w:pgSz w:w="11906" w:h="16838"/>
          <w:pgMar w:top="1701" w:right="1417" w:bottom="1417" w:left="1417" w:header="1418" w:footer="1134" w:gutter="0"/>
          <w:pgNumType w:fmt="decimal" w:start="1"/>
          <w:cols w:space="0" w:num="1"/>
          <w:formProt w:val="0"/>
          <w:docGrid w:type="lines" w:linePitch="312" w:charSpace="0"/>
        </w:sectPr>
      </w:pPr>
    </w:p>
    <w:p w14:paraId="4EDD33E2">
      <w:pPr>
        <w:pStyle w:val="236"/>
        <w:spacing w:before="0" w:after="0"/>
        <w:ind w:left="4200" w:leftChars="0" w:firstLineChars="0"/>
        <w:jc w:val="both"/>
        <w:rPr>
          <w:rFonts w:hint="eastAsia"/>
        </w:rPr>
      </w:pPr>
      <w:bookmarkStart w:id="170" w:name="_Toc31663"/>
      <w:bookmarkEnd w:id="170"/>
      <w:bookmarkStart w:id="171" w:name="_Toc12605"/>
      <w:bookmarkEnd w:id="171"/>
      <w:bookmarkStart w:id="172" w:name="_Toc6366"/>
      <w:bookmarkEnd w:id="172"/>
      <w:bookmarkStart w:id="173" w:name="_Toc18367"/>
      <w:bookmarkEnd w:id="173"/>
      <w:bookmarkStart w:id="174" w:name="_Toc22276"/>
      <w:bookmarkEnd w:id="174"/>
      <w:bookmarkStart w:id="175" w:name="_Toc113612983"/>
    </w:p>
    <w:p w14:paraId="58EEC014">
      <w:pPr>
        <w:pStyle w:val="236"/>
        <w:numPr>
          <w:ilvl w:val="0"/>
          <w:numId w:val="0"/>
        </w:numPr>
        <w:spacing w:before="0" w:after="0"/>
        <w:ind w:leftChars="0"/>
        <w:jc w:val="center"/>
        <w:rPr>
          <w:rFonts w:hint="eastAsia"/>
          <w:lang w:eastAsia="zh-CN"/>
        </w:rPr>
      </w:pPr>
      <w:bookmarkStart w:id="176" w:name="_Toc7835"/>
      <w:bookmarkStart w:id="177" w:name="_Toc9114"/>
      <w:bookmarkStart w:id="178" w:name="_Toc20045"/>
      <w:bookmarkStart w:id="179" w:name="_Toc31869"/>
      <w:bookmarkStart w:id="180" w:name="_Toc11669"/>
      <w:r>
        <w:rPr>
          <w:rFonts w:hint="eastAsia"/>
        </w:rPr>
        <w:t>（资料性）</w:t>
      </w:r>
      <w:bookmarkEnd w:id="175"/>
      <w:bookmarkEnd w:id="176"/>
      <w:bookmarkEnd w:id="177"/>
      <w:bookmarkEnd w:id="178"/>
      <w:bookmarkEnd w:id="179"/>
      <w:bookmarkEnd w:id="180"/>
    </w:p>
    <w:p w14:paraId="745E1805">
      <w:pPr>
        <w:pStyle w:val="236"/>
        <w:keepLines w:val="0"/>
        <w:pageBreakBefore w:val="0"/>
        <w:widowControl/>
        <w:numPr>
          <w:ilvl w:val="0"/>
          <w:numId w:val="0"/>
        </w:numPr>
        <w:kinsoku/>
        <w:wordWrap/>
        <w:overflowPunct/>
        <w:topLinePunct w:val="0"/>
        <w:bidi w:val="0"/>
        <w:snapToGrid/>
        <w:spacing w:before="0" w:after="0" w:line="480" w:lineRule="auto"/>
        <w:ind w:leftChars="0"/>
        <w:jc w:val="center"/>
        <w:textAlignment w:val="auto"/>
        <w:rPr>
          <w:rFonts w:hint="eastAsia"/>
          <w:lang w:val="en-US" w:eastAsia="zh-CN"/>
        </w:rPr>
      </w:pPr>
      <w:bookmarkStart w:id="181" w:name="_Toc21620"/>
      <w:bookmarkStart w:id="182" w:name="_Toc8935"/>
      <w:bookmarkStart w:id="183" w:name="_Toc25425"/>
      <w:bookmarkStart w:id="184" w:name="_Toc32679"/>
      <w:bookmarkStart w:id="185" w:name="_Toc14046"/>
      <w:r>
        <w:rPr>
          <w:rFonts w:hint="eastAsia"/>
          <w:lang w:val="en-US" w:eastAsia="zh-CN"/>
        </w:rPr>
        <w:t>“</w:t>
      </w:r>
      <w:r>
        <w:rPr>
          <w:rFonts w:hint="eastAsia"/>
          <w:b w:val="0"/>
          <w:bCs w:val="0"/>
          <w:lang w:val="en-US" w:eastAsia="zh-CN"/>
        </w:rPr>
        <w:t>宿迁精品</w:t>
      </w:r>
      <w:r>
        <w:rPr>
          <w:rFonts w:hint="eastAsia"/>
          <w:b w:val="0"/>
          <w:bCs w:val="0"/>
          <w:lang w:eastAsia="zh-CN"/>
        </w:rPr>
        <w:t>”</w:t>
      </w:r>
      <w:r>
        <w:rPr>
          <w:rFonts w:hint="eastAsia"/>
          <w:lang w:val="en-US" w:eastAsia="zh-CN"/>
        </w:rPr>
        <w:t>工作流程</w:t>
      </w:r>
      <w:bookmarkEnd w:id="181"/>
      <w:bookmarkEnd w:id="182"/>
      <w:bookmarkEnd w:id="183"/>
      <w:bookmarkEnd w:id="184"/>
      <w:bookmarkEnd w:id="185"/>
    </w:p>
    <w:p w14:paraId="2A94ADC7">
      <w:pPr>
        <w:pStyle w:val="236"/>
        <w:keepLines w:val="0"/>
        <w:pageBreakBefore w:val="0"/>
        <w:widowControl/>
        <w:numPr>
          <w:ilvl w:val="0"/>
          <w:numId w:val="0"/>
        </w:numPr>
        <w:kinsoku/>
        <w:wordWrap/>
        <w:overflowPunct/>
        <w:topLinePunct w:val="0"/>
        <w:bidi w:val="0"/>
        <w:snapToGrid/>
        <w:spacing w:before="0" w:after="0" w:line="480" w:lineRule="auto"/>
        <w:ind w:leftChars="0"/>
        <w:jc w:val="both"/>
        <w:textAlignment w:val="auto"/>
        <w:rPr>
          <w:rFonts w:hint="eastAsia" w:ascii="黑体" w:hAnsi="黑体" w:eastAsia="黑体" w:cs="黑体"/>
          <w:sz w:val="18"/>
          <w:szCs w:val="18"/>
          <w:lang w:val="en-US" w:eastAsia="zh-CN"/>
        </w:rPr>
      </w:pPr>
      <w:bookmarkStart w:id="186" w:name="_Toc15749"/>
      <w:bookmarkStart w:id="187" w:name="_Toc7750"/>
      <w:bookmarkStart w:id="188" w:name="_Toc10435"/>
      <w:bookmarkStart w:id="189" w:name="_Toc17023"/>
      <w:bookmarkStart w:id="190" w:name="_Toc21803"/>
      <w:r>
        <w:rPr>
          <w:rFonts w:hint="eastAsia" w:ascii="黑体" w:hAnsi="黑体" w:eastAsia="黑体" w:cs="黑体"/>
          <w:sz w:val="18"/>
          <w:szCs w:val="18"/>
          <w:lang w:val="en-US" w:eastAsia="zh-CN"/>
        </w:rPr>
        <w:t>“宿迁精品”工作流程参见图A.1。</w:t>
      </w:r>
      <w:bookmarkEnd w:id="186"/>
      <w:bookmarkEnd w:id="187"/>
      <w:bookmarkEnd w:id="188"/>
      <w:bookmarkEnd w:id="189"/>
      <w:bookmarkEnd w:id="190"/>
    </w:p>
    <w:p w14:paraId="64AE42EA">
      <w:pPr>
        <w:pStyle w:val="230"/>
        <w:keepLines w:val="0"/>
        <w:pageBreakBefore w:val="0"/>
        <w:widowControl/>
        <w:kinsoku/>
        <w:wordWrap/>
        <w:overflowPunct/>
        <w:topLinePunct w:val="0"/>
        <w:bidi w:val="0"/>
        <w:snapToGrid/>
        <w:spacing w:line="480" w:lineRule="auto"/>
        <w:ind w:firstLine="0" w:firstLineChars="0"/>
        <w:jc w:val="center"/>
        <w:textAlignment w:val="auto"/>
        <w:rPr>
          <w:rFonts w:hint="eastAsia"/>
          <w:b w:val="0"/>
          <w:bCs w:val="0"/>
          <w:sz w:val="18"/>
          <w:szCs w:val="18"/>
          <w:lang w:val="en-US" w:eastAsia="zh-CN"/>
        </w:rPr>
      </w:pPr>
      <w:r>
        <w:rPr>
          <w:rFonts w:hint="eastAsia" w:ascii="黑体" w:hAnsi="黑体" w:eastAsia="黑体" w:cs="黑体"/>
          <w:b w:val="0"/>
          <w:bCs w:val="0"/>
          <w:sz w:val="18"/>
          <w:szCs w:val="18"/>
          <w:lang w:val="en-US" w:eastAsia="zh-CN"/>
        </w:rPr>
        <w:t>图A.1   “宿迁精品”工作流程图</w:t>
      </w:r>
    </w:p>
    <w:p w14:paraId="75A7895D">
      <w:pPr>
        <w:rPr>
          <w:rFonts w:hint="eastAsia" w:ascii="黑体" w:eastAsia="黑体"/>
        </w:rPr>
      </w:pPr>
      <w:r>
        <w:rPr>
          <w:sz w:val="21"/>
        </w:rPr>
        <mc:AlternateContent>
          <mc:Choice Requires="wps">
            <w:drawing>
              <wp:anchor distT="0" distB="0" distL="114300" distR="114300" simplePos="0" relativeHeight="251661312" behindDoc="0" locked="0" layoutInCell="1" allowOverlap="1">
                <wp:simplePos x="0" y="0"/>
                <wp:positionH relativeFrom="column">
                  <wp:posOffset>2526665</wp:posOffset>
                </wp:positionH>
                <wp:positionV relativeFrom="paragraph">
                  <wp:posOffset>31115</wp:posOffset>
                </wp:positionV>
                <wp:extent cx="841375" cy="324485"/>
                <wp:effectExtent l="4445" t="4445" r="5080" b="13970"/>
                <wp:wrapNone/>
                <wp:docPr id="7" name="文本框 7"/>
                <wp:cNvGraphicFramePr/>
                <a:graphic xmlns:a="http://schemas.openxmlformats.org/drawingml/2006/main">
                  <a:graphicData uri="http://schemas.microsoft.com/office/word/2010/wordprocessingShape">
                    <wps:wsp>
                      <wps:cNvSpPr txBox="1"/>
                      <wps:spPr>
                        <a:xfrm>
                          <a:off x="2922905" y="2541905"/>
                          <a:ext cx="832485" cy="288925"/>
                        </a:xfrm>
                        <a:prstGeom prst="rect">
                          <a:avLst/>
                        </a:prstGeom>
                        <a:solidFill>
                          <a:srgbClr val="FFFFFF"/>
                        </a:solidFill>
                        <a:ln w="6350">
                          <a:solidFill>
                            <a:prstClr val="black"/>
                          </a:solidFill>
                        </a:ln>
                        <a:effectLst/>
                      </wps:spPr>
                      <wps:txbx>
                        <w:txbxContent>
                          <w:p w14:paraId="56C7C69D">
                            <w:pPr>
                              <w:keepNext w:val="0"/>
                              <w:keepLines w:val="0"/>
                              <w:pageBreakBefore w:val="0"/>
                              <w:widowControl w:val="0"/>
                              <w:kinsoku/>
                              <w:wordWrap/>
                              <w:overflowPunct/>
                              <w:topLinePunct w:val="0"/>
                              <w:bidi w:val="0"/>
                              <w:adjustRightInd w:val="0"/>
                              <w:snapToGrid/>
                              <w:spacing w:line="360" w:lineRule="auto"/>
                              <w:jc w:val="center"/>
                              <w:textAlignment w:val="auto"/>
                              <w:rPr>
                                <w:rFonts w:hint="eastAsia" w:eastAsia="宋体"/>
                                <w:sz w:val="15"/>
                                <w:szCs w:val="15"/>
                                <w:lang w:val="en-US" w:eastAsia="zh-CN"/>
                              </w:rPr>
                            </w:pPr>
                            <w:r>
                              <w:rPr>
                                <w:rFonts w:hint="eastAsia"/>
                                <w:sz w:val="15"/>
                                <w:szCs w:val="15"/>
                                <w:lang w:val="en-US" w:eastAsia="zh-CN"/>
                              </w:rPr>
                              <w:t>组织申报</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98.95pt;margin-top:2.45pt;height:25.55pt;width:66.25pt;z-index:251661312;mso-width-relative:page;mso-height-relative:page;" fillcolor="#FFFFFF" filled="t" stroked="t" coordsize="21600,21600" o:gfxdata="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D/6bOH1QAAAAgBAAAPAAAAAAAAAAEAIAAAACIAAABkcnMvZG93bnJldi54bWxQSwEC&#10;FAAUAAAACACHTuJAO71sMWkCAADQBAAADgAAAAAAAAABACAAAAAkAQAAZHJzL2Uyb0RvYy54bWxQ&#10;SwUGAAAAAAYABgBZAQAA/wUAAAAA&#10;">
                <v:fill on="t" focussize="0,0"/>
                <v:stroke weight="0.5pt" color="#000000" joinstyle="round"/>
                <v:imagedata o:title=""/>
                <o:lock v:ext="edit" aspectratio="f"/>
                <v:textbox>
                  <w:txbxContent>
                    <w:p w14:paraId="56C7C69D">
                      <w:pPr>
                        <w:keepNext w:val="0"/>
                        <w:keepLines w:val="0"/>
                        <w:pageBreakBefore w:val="0"/>
                        <w:widowControl w:val="0"/>
                        <w:kinsoku/>
                        <w:wordWrap/>
                        <w:overflowPunct/>
                        <w:topLinePunct w:val="0"/>
                        <w:bidi w:val="0"/>
                        <w:adjustRightInd w:val="0"/>
                        <w:snapToGrid/>
                        <w:spacing w:line="360" w:lineRule="auto"/>
                        <w:jc w:val="center"/>
                        <w:textAlignment w:val="auto"/>
                        <w:rPr>
                          <w:rFonts w:hint="eastAsia" w:eastAsia="宋体"/>
                          <w:sz w:val="15"/>
                          <w:szCs w:val="15"/>
                          <w:lang w:val="en-US" w:eastAsia="zh-CN"/>
                        </w:rPr>
                      </w:pPr>
                      <w:r>
                        <w:rPr>
                          <w:rFonts w:hint="eastAsia"/>
                          <w:sz w:val="15"/>
                          <w:szCs w:val="15"/>
                          <w:lang w:val="en-US" w:eastAsia="zh-CN"/>
                        </w:rPr>
                        <w:t>组织申报</w:t>
                      </w:r>
                    </w:p>
                  </w:txbxContent>
                </v:textbox>
              </v:shape>
            </w:pict>
          </mc:Fallback>
        </mc:AlternateContent>
      </w:r>
    </w:p>
    <w:p w14:paraId="489AF04E">
      <w:pPr>
        <w:pStyle w:val="230"/>
        <w:rPr>
          <w:rFonts w:hint="eastAsia"/>
        </w:rPr>
      </w:pPr>
      <w:r>
        <w:rPr>
          <w:sz w:val="21"/>
        </w:rPr>
        <mc:AlternateContent>
          <mc:Choice Requires="wps">
            <w:drawing>
              <wp:anchor distT="0" distB="0" distL="114300" distR="114300" simplePos="0" relativeHeight="251671552" behindDoc="0" locked="0" layoutInCell="1" allowOverlap="1">
                <wp:simplePos x="0" y="0"/>
                <wp:positionH relativeFrom="column">
                  <wp:posOffset>2947670</wp:posOffset>
                </wp:positionH>
                <wp:positionV relativeFrom="paragraph">
                  <wp:posOffset>101600</wp:posOffset>
                </wp:positionV>
                <wp:extent cx="2540" cy="267335"/>
                <wp:effectExtent l="47625" t="0" r="51435" b="12065"/>
                <wp:wrapNone/>
                <wp:docPr id="1" name="直接箭头连接符 17"/>
                <wp:cNvGraphicFramePr/>
                <a:graphic xmlns:a="http://schemas.openxmlformats.org/drawingml/2006/main">
                  <a:graphicData uri="http://schemas.microsoft.com/office/word/2010/wordprocessingShape">
                    <wps:wsp>
                      <wps:cNvCnPr>
                        <a:stCxn id="7" idx="2"/>
                        <a:endCxn id="8" idx="0"/>
                      </wps:cNvCnPr>
                      <wps:spPr>
                        <a:xfrm>
                          <a:off x="3663315" y="2928620"/>
                          <a:ext cx="2540" cy="267335"/>
                        </a:xfrm>
                        <a:prstGeom prst="straightConnector1">
                          <a:avLst/>
                        </a:prstGeom>
                        <a:ln w="6350" cap="flat" cmpd="sng">
                          <a:solidFill>
                            <a:srgbClr val="000000"/>
                          </a:solidFill>
                          <a:prstDash val="solid"/>
                          <a:round/>
                          <a:headEnd type="none" w="med" len="med"/>
                          <a:tailEnd type="arrow" w="med" len="med"/>
                        </a:ln>
                      </wps:spPr>
                      <wps:bodyPr/>
                    </wps:wsp>
                  </a:graphicData>
                </a:graphic>
              </wp:anchor>
            </w:drawing>
          </mc:Choice>
          <mc:Fallback>
            <w:pict>
              <v:shape id="直接箭头连接符 17" o:spid="_x0000_s1026" o:spt="32" type="#_x0000_t32" style="position:absolute;left:0pt;margin-left:232.1pt;margin-top:8pt;height:21.05pt;width:0.2pt;z-index:251671552;mso-width-relative:page;mso-height-relative:page;" filled="f" stroked="t" coordsize="21600,21600" o:gfxdata="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NNWoW3XAAAACQEAAA8AAAAAAAAAAQAgAAAAIgAAAGRycy9kb3ducmV2LnhtbFBL&#10;AQIUABQAAAAIAIdO4kC9EWJcMAIAAEYEAAAOAAAAAAAAAAEAIAAAACYBAABkcnMvZTJvRG9jLnht&#10;bFBLBQYAAAAABgAGAFkBAADIBQAAAAA=&#10;">
                <v:fill on="f" focussize="0,0"/>
                <v:stroke weight="0.5pt" color="#000000" joinstyle="round" endarrow="open"/>
                <v:imagedata o:title=""/>
                <o:lock v:ext="edit" aspectratio="f"/>
              </v:shape>
            </w:pict>
          </mc:Fallback>
        </mc:AlternateContent>
      </w:r>
    </w:p>
    <w:p w14:paraId="7E849194">
      <w:pPr>
        <w:pStyle w:val="230"/>
        <w:rPr>
          <w:rFonts w:hint="eastAsia"/>
        </w:rPr>
      </w:pPr>
      <w:r>
        <w:rPr>
          <w:sz w:val="21"/>
        </w:rPr>
        <mc:AlternateContent>
          <mc:Choice Requires="wps">
            <w:drawing>
              <wp:anchor distT="0" distB="0" distL="114300" distR="114300" simplePos="0" relativeHeight="251662336" behindDoc="0" locked="0" layoutInCell="1" allowOverlap="1">
                <wp:simplePos x="0" y="0"/>
                <wp:positionH relativeFrom="column">
                  <wp:posOffset>2529205</wp:posOffset>
                </wp:positionH>
                <wp:positionV relativeFrom="paragraph">
                  <wp:posOffset>168275</wp:posOffset>
                </wp:positionV>
                <wp:extent cx="841375" cy="324485"/>
                <wp:effectExtent l="4445" t="4445" r="5080" b="13970"/>
                <wp:wrapNone/>
                <wp:docPr id="8" name="文本框 8"/>
                <wp:cNvGraphicFramePr/>
                <a:graphic xmlns:a="http://schemas.openxmlformats.org/drawingml/2006/main">
                  <a:graphicData uri="http://schemas.microsoft.com/office/word/2010/wordprocessingShape">
                    <wps:wsp>
                      <wps:cNvSpPr txBox="1"/>
                      <wps:spPr>
                        <a:xfrm>
                          <a:off x="0" y="0"/>
                          <a:ext cx="832485" cy="288925"/>
                        </a:xfrm>
                        <a:prstGeom prst="rect">
                          <a:avLst/>
                        </a:prstGeom>
                        <a:solidFill>
                          <a:srgbClr val="FFFFFF"/>
                        </a:solidFill>
                        <a:ln w="6350">
                          <a:solidFill>
                            <a:prstClr val="black"/>
                          </a:solidFill>
                        </a:ln>
                        <a:effectLst/>
                      </wps:spPr>
                      <wps:txbx>
                        <w:txbxContent>
                          <w:p w14:paraId="6EDC2956">
                            <w:pPr>
                              <w:jc w:val="center"/>
                              <w:rPr>
                                <w:rFonts w:hint="default" w:eastAsia="宋体"/>
                                <w:sz w:val="15"/>
                                <w:szCs w:val="15"/>
                                <w:lang w:val="en-US" w:eastAsia="zh-CN"/>
                              </w:rPr>
                            </w:pPr>
                            <w:r>
                              <w:rPr>
                                <w:rFonts w:hint="eastAsia"/>
                                <w:sz w:val="15"/>
                                <w:szCs w:val="15"/>
                                <w:lang w:val="en-US" w:eastAsia="zh-CN"/>
                              </w:rPr>
                              <w:t>资格审查</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99.15pt;margin-top:13.25pt;height:25.55pt;width:66.25pt;z-index:251662336;mso-width-relative:page;mso-height-relative:page;" fillcolor="#FFFFFF" filled="t" stroked="t" coordsize="21600,21600" o:gfxdata="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Bsh&#10;51HXAAAACQEAAA8AAAAAAAAAAQAgAAAAIgAAAGRycy9kb3ducmV2LnhtbFBLAQIUABQAAAAIAIdO&#10;4kBKw7i1XQIAAMQEAAAOAAAAAAAAAAEAIAAAACYBAABkcnMvZTJvRG9jLnhtbFBLBQYAAAAABgAG&#10;AFkBAAD1BQAAAAA=&#10;">
                <v:fill on="t" focussize="0,0"/>
                <v:stroke weight="0.5pt" color="#000000" joinstyle="round"/>
                <v:imagedata o:title=""/>
                <o:lock v:ext="edit" aspectratio="f"/>
                <v:textbox>
                  <w:txbxContent>
                    <w:p w14:paraId="6EDC2956">
                      <w:pPr>
                        <w:jc w:val="center"/>
                        <w:rPr>
                          <w:rFonts w:hint="default" w:eastAsia="宋体"/>
                          <w:sz w:val="15"/>
                          <w:szCs w:val="15"/>
                          <w:lang w:val="en-US" w:eastAsia="zh-CN"/>
                        </w:rPr>
                      </w:pPr>
                      <w:r>
                        <w:rPr>
                          <w:rFonts w:hint="eastAsia"/>
                          <w:sz w:val="15"/>
                          <w:szCs w:val="15"/>
                          <w:lang w:val="en-US" w:eastAsia="zh-CN"/>
                        </w:rPr>
                        <w:t>资格审查</w:t>
                      </w:r>
                    </w:p>
                  </w:txbxContent>
                </v:textbox>
              </v:shape>
            </w:pict>
          </mc:Fallback>
        </mc:AlternateContent>
      </w:r>
    </w:p>
    <w:p w14:paraId="5D46D4CA">
      <w:pPr>
        <w:pStyle w:val="230"/>
        <w:rPr>
          <w:rFonts w:hint="eastAsia"/>
        </w:rPr>
      </w:pPr>
    </w:p>
    <w:p w14:paraId="13BBC013">
      <w:pPr>
        <w:pStyle w:val="230"/>
        <w:rPr>
          <w:rFonts w:hint="eastAsia"/>
        </w:rPr>
      </w:pPr>
      <w:r>
        <w:rPr>
          <w:sz w:val="21"/>
        </w:rPr>
        <mc:AlternateContent>
          <mc:Choice Requires="wps">
            <w:drawing>
              <wp:anchor distT="0" distB="0" distL="114300" distR="114300" simplePos="0" relativeHeight="251672576" behindDoc="0" locked="0" layoutInCell="1" allowOverlap="1">
                <wp:simplePos x="0" y="0"/>
                <wp:positionH relativeFrom="column">
                  <wp:posOffset>2951480</wp:posOffset>
                </wp:positionH>
                <wp:positionV relativeFrom="paragraph">
                  <wp:posOffset>92075</wp:posOffset>
                </wp:positionV>
                <wp:extent cx="2540" cy="244475"/>
                <wp:effectExtent l="47625" t="0" r="51435" b="9525"/>
                <wp:wrapNone/>
                <wp:docPr id="18" name="直接箭头连接符 18"/>
                <wp:cNvGraphicFramePr/>
                <a:graphic xmlns:a="http://schemas.openxmlformats.org/drawingml/2006/main">
                  <a:graphicData uri="http://schemas.microsoft.com/office/word/2010/wordprocessingShape">
                    <wps:wsp>
                      <wps:cNvCnPr/>
                      <wps:spPr>
                        <a:xfrm>
                          <a:off x="0" y="0"/>
                          <a:ext cx="2540" cy="244475"/>
                        </a:xfrm>
                        <a:prstGeom prst="straightConnector1">
                          <a:avLst/>
                        </a:prstGeom>
                        <a:noFill/>
                        <a:ln w="635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32.4pt;margin-top:7.25pt;height:19.25pt;width:0.2pt;z-index:251672576;mso-width-relative:page;mso-height-relative:page;" filled="f" stroked="t" coordsize="21600,21600" o:gfxdata="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DyhRB2QAAAAkBAAAPAAAAAAAAAAEAIAAAACIAAABkcnMvZG93&#10;bnJldi54bWxQSwECFAAUAAAACACHTuJA1UytPf8BAADZAwAADgAAAAAAAAABACAAAAAoAQAAZHJz&#10;L2Uyb0RvYy54bWxQSwUGAAAAAAYABgBZAQAAmQUAAAAA&#10;">
                <v:fill on="f" focussize="0,0"/>
                <v:stroke weight="0.5pt" color="#000000" joinstyle="round" endarrow="open"/>
                <v:imagedata o:title=""/>
                <o:lock v:ext="edit" aspectratio="f"/>
              </v:shape>
            </w:pict>
          </mc:Fallback>
        </mc:AlternateContent>
      </w:r>
    </w:p>
    <w:p w14:paraId="21E21420">
      <w:pPr>
        <w:pStyle w:val="230"/>
        <w:rPr>
          <w:rFonts w:hint="eastAsia"/>
        </w:rPr>
      </w:pPr>
      <w:r>
        <w:rPr>
          <w:sz w:val="21"/>
        </w:rPr>
        <mc:AlternateContent>
          <mc:Choice Requires="wps">
            <w:drawing>
              <wp:anchor distT="0" distB="0" distL="114300" distR="114300" simplePos="0" relativeHeight="251668480" behindDoc="0" locked="0" layoutInCell="1" allowOverlap="1">
                <wp:simplePos x="0" y="0"/>
                <wp:positionH relativeFrom="column">
                  <wp:posOffset>2536825</wp:posOffset>
                </wp:positionH>
                <wp:positionV relativeFrom="paragraph">
                  <wp:posOffset>125095</wp:posOffset>
                </wp:positionV>
                <wp:extent cx="841375" cy="323850"/>
                <wp:effectExtent l="4445" t="4445" r="5080" b="14605"/>
                <wp:wrapNone/>
                <wp:docPr id="14" name="文本框 14"/>
                <wp:cNvGraphicFramePr/>
                <a:graphic xmlns:a="http://schemas.openxmlformats.org/drawingml/2006/main">
                  <a:graphicData uri="http://schemas.microsoft.com/office/word/2010/wordprocessingShape">
                    <wps:wsp>
                      <wps:cNvSpPr txBox="1"/>
                      <wps:spPr>
                        <a:xfrm>
                          <a:off x="0" y="0"/>
                          <a:ext cx="832485" cy="288925"/>
                        </a:xfrm>
                        <a:prstGeom prst="rect">
                          <a:avLst/>
                        </a:prstGeom>
                        <a:solidFill>
                          <a:srgbClr val="FFFFFF"/>
                        </a:solidFill>
                        <a:ln w="6350">
                          <a:solidFill>
                            <a:prstClr val="black"/>
                          </a:solidFill>
                        </a:ln>
                        <a:effectLst/>
                      </wps:spPr>
                      <wps:txbx>
                        <w:txbxContent>
                          <w:p w14:paraId="567D1B82">
                            <w:pPr>
                              <w:jc w:val="center"/>
                              <w:rPr>
                                <w:rFonts w:hint="default" w:eastAsia="宋体"/>
                                <w:sz w:val="15"/>
                                <w:szCs w:val="15"/>
                                <w:lang w:val="en-US" w:eastAsia="zh-CN"/>
                              </w:rPr>
                            </w:pPr>
                            <w:r>
                              <w:rPr>
                                <w:rFonts w:hint="eastAsia"/>
                                <w:sz w:val="15"/>
                                <w:szCs w:val="15"/>
                                <w:lang w:val="en-US" w:eastAsia="zh-CN"/>
                              </w:rPr>
                              <w:t>专家评审</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99.75pt;margin-top:9.85pt;height:25.5pt;width:66.25pt;z-index:251668480;mso-width-relative:page;mso-height-relative:page;" fillcolor="#FFFFFF" filled="t" stroked="t" coordsize="21600,21600" o:gfxdata="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DN&#10;+SKt1gAAAAkBAAAPAAAAAAAAAAEAIAAAACIAAABkcnMvZG93bnJldi54bWxQSwECFAAUAAAACACH&#10;TuJAZ7sF4F8CAADGBAAADgAAAAAAAAABACAAAAAlAQAAZHJzL2Uyb0RvYy54bWxQSwUGAAAAAAYA&#10;BgBZAQAA9gUAAAAA&#10;">
                <v:fill on="t" focussize="0,0"/>
                <v:stroke weight="0.5pt" color="#000000" joinstyle="round"/>
                <v:imagedata o:title=""/>
                <o:lock v:ext="edit" aspectratio="f"/>
                <v:textbox>
                  <w:txbxContent>
                    <w:p w14:paraId="567D1B82">
                      <w:pPr>
                        <w:jc w:val="center"/>
                        <w:rPr>
                          <w:rFonts w:hint="default" w:eastAsia="宋体"/>
                          <w:sz w:val="15"/>
                          <w:szCs w:val="15"/>
                          <w:lang w:val="en-US" w:eastAsia="zh-CN"/>
                        </w:rPr>
                      </w:pPr>
                      <w:r>
                        <w:rPr>
                          <w:rFonts w:hint="eastAsia"/>
                          <w:sz w:val="15"/>
                          <w:szCs w:val="15"/>
                          <w:lang w:val="en-US" w:eastAsia="zh-CN"/>
                        </w:rPr>
                        <w:t>专家评审</w:t>
                      </w:r>
                    </w:p>
                  </w:txbxContent>
                </v:textbox>
              </v:shape>
            </w:pict>
          </mc:Fallback>
        </mc:AlternateContent>
      </w:r>
    </w:p>
    <w:p w14:paraId="7E073F13">
      <w:pPr>
        <w:pStyle w:val="230"/>
        <w:rPr>
          <w:rFonts w:hint="eastAsia"/>
        </w:rPr>
      </w:pPr>
    </w:p>
    <w:p w14:paraId="0B39D05C">
      <w:pPr>
        <w:pStyle w:val="230"/>
        <w:rPr>
          <w:rFonts w:hint="eastAsia"/>
        </w:rPr>
      </w:pPr>
      <w:r>
        <w:rPr>
          <w:sz w:val="21"/>
        </w:rPr>
        <mc:AlternateContent>
          <mc:Choice Requires="wps">
            <w:drawing>
              <wp:anchor distT="0" distB="0" distL="114300" distR="114300" simplePos="0" relativeHeight="251673600" behindDoc="0" locked="0" layoutInCell="1" allowOverlap="1">
                <wp:simplePos x="0" y="0"/>
                <wp:positionH relativeFrom="column">
                  <wp:posOffset>2953385</wp:posOffset>
                </wp:positionH>
                <wp:positionV relativeFrom="paragraph">
                  <wp:posOffset>45720</wp:posOffset>
                </wp:positionV>
                <wp:extent cx="2540" cy="244475"/>
                <wp:effectExtent l="47625" t="0" r="51435" b="9525"/>
                <wp:wrapNone/>
                <wp:docPr id="19" name="直接箭头连接符 19"/>
                <wp:cNvGraphicFramePr/>
                <a:graphic xmlns:a="http://schemas.openxmlformats.org/drawingml/2006/main">
                  <a:graphicData uri="http://schemas.microsoft.com/office/word/2010/wordprocessingShape">
                    <wps:wsp>
                      <wps:cNvCnPr/>
                      <wps:spPr>
                        <a:xfrm>
                          <a:off x="0" y="0"/>
                          <a:ext cx="2540" cy="244475"/>
                        </a:xfrm>
                        <a:prstGeom prst="straightConnector1">
                          <a:avLst/>
                        </a:prstGeom>
                        <a:noFill/>
                        <a:ln w="635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32.55pt;margin-top:3.6pt;height:19.25pt;width:0.2pt;z-index:251673600;mso-width-relative:page;mso-height-relative:page;" filled="f" stroked="t" coordsize="21600,21600" o:gfxdata="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dc+96dcAAAAIAQAADwAAAAAAAAABACAAAAAiAAAAZHJzL2Rvd25y&#10;ZXYueG1sUEsBAhQAFAAAAAgAh07iQJpX0CP/AQAA2QMAAA4AAAAAAAAAAQAgAAAAJgEAAGRycy9l&#10;Mm9Eb2MueG1sUEsFBgAAAAAGAAYAWQEAAJcFAAAAAA==&#10;">
                <v:fill on="f" focussize="0,0"/>
                <v:stroke weight="0.5pt" color="#000000" joinstyle="round" endarrow="open"/>
                <v:imagedata o:title=""/>
                <o:lock v:ext="edit" aspectratio="f"/>
              </v:shape>
            </w:pict>
          </mc:Fallback>
        </mc:AlternateContent>
      </w:r>
    </w:p>
    <w:p w14:paraId="167D65B9">
      <w:pPr>
        <w:pStyle w:val="230"/>
        <w:rPr>
          <w:rFonts w:hint="eastAsia"/>
        </w:rPr>
      </w:pPr>
      <w:r>
        <w:rPr>
          <w:sz w:val="21"/>
        </w:rPr>
        <mc:AlternateContent>
          <mc:Choice Requires="wps">
            <w:drawing>
              <wp:anchor distT="0" distB="0" distL="114300" distR="114300" simplePos="0" relativeHeight="251663360" behindDoc="0" locked="0" layoutInCell="1" allowOverlap="1">
                <wp:simplePos x="0" y="0"/>
                <wp:positionH relativeFrom="column">
                  <wp:posOffset>2542540</wp:posOffset>
                </wp:positionH>
                <wp:positionV relativeFrom="paragraph">
                  <wp:posOffset>79375</wp:posOffset>
                </wp:positionV>
                <wp:extent cx="841375" cy="320040"/>
                <wp:effectExtent l="4445" t="4445" r="5080" b="5715"/>
                <wp:wrapNone/>
                <wp:docPr id="9" name="文本框 9"/>
                <wp:cNvGraphicFramePr/>
                <a:graphic xmlns:a="http://schemas.openxmlformats.org/drawingml/2006/main">
                  <a:graphicData uri="http://schemas.microsoft.com/office/word/2010/wordprocessingShape">
                    <wps:wsp>
                      <wps:cNvSpPr txBox="1"/>
                      <wps:spPr>
                        <a:xfrm>
                          <a:off x="0" y="0"/>
                          <a:ext cx="832485" cy="288925"/>
                        </a:xfrm>
                        <a:prstGeom prst="rect">
                          <a:avLst/>
                        </a:prstGeom>
                        <a:solidFill>
                          <a:srgbClr val="FFFFFF"/>
                        </a:solidFill>
                        <a:ln w="6350">
                          <a:solidFill>
                            <a:prstClr val="black"/>
                          </a:solidFill>
                        </a:ln>
                        <a:effectLst/>
                      </wps:spPr>
                      <wps:txbx>
                        <w:txbxContent>
                          <w:p w14:paraId="74700019">
                            <w:pPr>
                              <w:jc w:val="center"/>
                              <w:rPr>
                                <w:rFonts w:hint="default" w:eastAsia="宋体"/>
                                <w:sz w:val="15"/>
                                <w:szCs w:val="15"/>
                                <w:lang w:val="en-US" w:eastAsia="zh-CN"/>
                              </w:rPr>
                            </w:pPr>
                            <w:r>
                              <w:rPr>
                                <w:rFonts w:hint="eastAsia"/>
                                <w:sz w:val="15"/>
                                <w:szCs w:val="15"/>
                                <w:lang w:val="en-US" w:eastAsia="zh-CN"/>
                              </w:rPr>
                              <w:t>价值评价</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00.2pt;margin-top:6.25pt;height:25.2pt;width:66.25pt;z-index:251663360;mso-width-relative:page;mso-height-relative:page;" fillcolor="#FFFFFF" filled="t" stroked="t" coordsize="21600,21600" o:gfxdata="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jdYz&#10;0NUAAAAJAQAADwAAAAAAAAABACAAAAAiAAAAZHJzL2Rvd25yZXYueG1sUEsBAhQAFAAAAAgAh07i&#10;QAx5q9leAgAAxAQAAA4AAAAAAAAAAQAgAAAAJAEAAGRycy9lMm9Eb2MueG1sUEsFBgAAAAAGAAYA&#10;WQEAAPQFAAAAAA==&#10;">
                <v:fill on="t" focussize="0,0"/>
                <v:stroke weight="0.5pt" color="#000000" joinstyle="round"/>
                <v:imagedata o:title=""/>
                <o:lock v:ext="edit" aspectratio="f"/>
                <v:textbox>
                  <w:txbxContent>
                    <w:p w14:paraId="74700019">
                      <w:pPr>
                        <w:jc w:val="center"/>
                        <w:rPr>
                          <w:rFonts w:hint="default" w:eastAsia="宋体"/>
                          <w:sz w:val="15"/>
                          <w:szCs w:val="15"/>
                          <w:lang w:val="en-US" w:eastAsia="zh-CN"/>
                        </w:rPr>
                      </w:pPr>
                      <w:r>
                        <w:rPr>
                          <w:rFonts w:hint="eastAsia"/>
                          <w:sz w:val="15"/>
                          <w:szCs w:val="15"/>
                          <w:lang w:val="en-US" w:eastAsia="zh-CN"/>
                        </w:rPr>
                        <w:t>价值评价</w:t>
                      </w:r>
                    </w:p>
                  </w:txbxContent>
                </v:textbox>
              </v:shape>
            </w:pict>
          </mc:Fallback>
        </mc:AlternateContent>
      </w:r>
    </w:p>
    <w:p w14:paraId="5C205B09">
      <w:pPr>
        <w:pStyle w:val="230"/>
        <w:rPr>
          <w:rFonts w:hint="eastAsia"/>
        </w:rPr>
      </w:pPr>
      <w:r>
        <w:rPr>
          <w:sz w:val="21"/>
        </w:rPr>
        <mc:AlternateContent>
          <mc:Choice Requires="wps">
            <w:drawing>
              <wp:anchor distT="0" distB="0" distL="114300" distR="114300" simplePos="0" relativeHeight="251675648" behindDoc="0" locked="0" layoutInCell="1" allowOverlap="1">
                <wp:simplePos x="0" y="0"/>
                <wp:positionH relativeFrom="column">
                  <wp:posOffset>2967990</wp:posOffset>
                </wp:positionH>
                <wp:positionV relativeFrom="paragraph">
                  <wp:posOffset>191770</wp:posOffset>
                </wp:positionV>
                <wp:extent cx="2540" cy="244475"/>
                <wp:effectExtent l="47625" t="0" r="51435" b="9525"/>
                <wp:wrapNone/>
                <wp:docPr id="21" name="直接箭头连接符 21"/>
                <wp:cNvGraphicFramePr/>
                <a:graphic xmlns:a="http://schemas.openxmlformats.org/drawingml/2006/main">
                  <a:graphicData uri="http://schemas.microsoft.com/office/word/2010/wordprocessingShape">
                    <wps:wsp>
                      <wps:cNvCnPr/>
                      <wps:spPr>
                        <a:xfrm>
                          <a:off x="0" y="0"/>
                          <a:ext cx="2540" cy="244475"/>
                        </a:xfrm>
                        <a:prstGeom prst="straightConnector1">
                          <a:avLst/>
                        </a:prstGeom>
                        <a:noFill/>
                        <a:ln w="635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33.7pt;margin-top:15.1pt;height:19.25pt;width:0.2pt;z-index:251675648;mso-width-relative:page;mso-height-relative:page;" filled="f" stroked="t" coordsize="21600,21600" o:gfxdata="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L6Qb7HYAAAACQEAAA8AAAAAAAAAAQAgAAAAIgAAAGRycy9kb3du&#10;cmV2LnhtbFBLAQIUABQAAAAIAIdO4kCN6M4h/wEAANkDAAAOAAAAAAAAAAEAIAAAACcBAABkcnMv&#10;ZTJvRG9jLnhtbFBLBQYAAAAABgAGAFkBAACYBQAAAAA=&#10;">
                <v:fill on="f" focussize="0,0"/>
                <v:stroke weight="0.5pt" color="#000000" joinstyle="round" endarrow="open"/>
                <v:imagedata o:title=""/>
                <o:lock v:ext="edit" aspectratio="f"/>
              </v:shape>
            </w:pict>
          </mc:Fallback>
        </mc:AlternateContent>
      </w:r>
    </w:p>
    <w:p w14:paraId="74071298">
      <w:pPr>
        <w:pStyle w:val="230"/>
        <w:rPr>
          <w:rFonts w:hint="eastAsia"/>
        </w:rPr>
      </w:pPr>
    </w:p>
    <w:p w14:paraId="6C3BDDB3">
      <w:pPr>
        <w:pStyle w:val="230"/>
        <w:rPr>
          <w:rFonts w:hint="eastAsia"/>
        </w:rPr>
      </w:pPr>
      <w:r>
        <w:rPr>
          <w:sz w:val="21"/>
        </w:rPr>
        <mc:AlternateContent>
          <mc:Choice Requires="wps">
            <w:drawing>
              <wp:anchor distT="0" distB="0" distL="114300" distR="114300" simplePos="0" relativeHeight="251666432" behindDoc="0" locked="0" layoutInCell="1" allowOverlap="1">
                <wp:simplePos x="0" y="0"/>
                <wp:positionH relativeFrom="column">
                  <wp:posOffset>2555240</wp:posOffset>
                </wp:positionH>
                <wp:positionV relativeFrom="paragraph">
                  <wp:posOffset>23495</wp:posOffset>
                </wp:positionV>
                <wp:extent cx="836295" cy="323215"/>
                <wp:effectExtent l="4445" t="5080" r="10160" b="14605"/>
                <wp:wrapNone/>
                <wp:docPr id="12" name="文本框 12"/>
                <wp:cNvGraphicFramePr/>
                <a:graphic xmlns:a="http://schemas.openxmlformats.org/drawingml/2006/main">
                  <a:graphicData uri="http://schemas.microsoft.com/office/word/2010/wordprocessingShape">
                    <wps:wsp>
                      <wps:cNvSpPr txBox="1"/>
                      <wps:spPr>
                        <a:xfrm>
                          <a:off x="0" y="0"/>
                          <a:ext cx="832485" cy="288925"/>
                        </a:xfrm>
                        <a:prstGeom prst="rect">
                          <a:avLst/>
                        </a:prstGeom>
                        <a:solidFill>
                          <a:srgbClr val="FFFFFF"/>
                        </a:solidFill>
                        <a:ln w="6350">
                          <a:solidFill>
                            <a:prstClr val="black"/>
                          </a:solidFill>
                        </a:ln>
                        <a:effectLst/>
                      </wps:spPr>
                      <wps:txbx>
                        <w:txbxContent>
                          <w:p w14:paraId="13E02DFD">
                            <w:pPr>
                              <w:jc w:val="center"/>
                              <w:rPr>
                                <w:rFonts w:hint="default" w:eastAsia="宋体"/>
                                <w:sz w:val="15"/>
                                <w:szCs w:val="15"/>
                                <w:lang w:val="en-US" w:eastAsia="zh-CN"/>
                              </w:rPr>
                            </w:pPr>
                            <w:r>
                              <w:rPr>
                                <w:rFonts w:hint="eastAsia"/>
                                <w:sz w:val="15"/>
                                <w:szCs w:val="15"/>
                                <w:lang w:val="en-US" w:eastAsia="zh-CN"/>
                              </w:rPr>
                              <w:t>综合评价</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01.2pt;margin-top:1.85pt;height:25.45pt;width:65.85pt;z-index:251666432;mso-width-relative:page;mso-height-relative:page;" fillcolor="#FFFFFF" filled="t" stroked="t" coordsize="21600,21600" o:gfxdata="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OnN&#10;PRjVAAAACAEAAA8AAAAAAAAAAQAgAAAAIgAAAGRycy9kb3ducmV2LnhtbFBLAQIUABQAAAAIAIdO&#10;4kCfTCd7XwIAAMYEAAAOAAAAAAAAAAEAIAAAACQBAABkcnMvZTJvRG9jLnhtbFBLBQYAAAAABgAG&#10;AFkBAAD1BQAAAAA=&#10;">
                <v:fill on="t" focussize="0,0"/>
                <v:stroke weight="0.5pt" color="#000000" joinstyle="round"/>
                <v:imagedata o:title=""/>
                <o:lock v:ext="edit" aspectratio="f"/>
                <v:textbox>
                  <w:txbxContent>
                    <w:p w14:paraId="13E02DFD">
                      <w:pPr>
                        <w:jc w:val="center"/>
                        <w:rPr>
                          <w:rFonts w:hint="default" w:eastAsia="宋体"/>
                          <w:sz w:val="15"/>
                          <w:szCs w:val="15"/>
                          <w:lang w:val="en-US" w:eastAsia="zh-CN"/>
                        </w:rPr>
                      </w:pPr>
                      <w:r>
                        <w:rPr>
                          <w:rFonts w:hint="eastAsia"/>
                          <w:sz w:val="15"/>
                          <w:szCs w:val="15"/>
                          <w:lang w:val="en-US" w:eastAsia="zh-CN"/>
                        </w:rPr>
                        <w:t>综合评价</w:t>
                      </w:r>
                    </w:p>
                  </w:txbxContent>
                </v:textbox>
              </v:shape>
            </w:pict>
          </mc:Fallback>
        </mc:AlternateContent>
      </w:r>
    </w:p>
    <w:p w14:paraId="5E315FFC">
      <w:pPr>
        <w:pStyle w:val="230"/>
        <w:rPr>
          <w:rFonts w:hint="eastAsia"/>
        </w:rPr>
      </w:pPr>
      <w:r>
        <w:rPr>
          <w:sz w:val="21"/>
        </w:rPr>
        <mc:AlternateContent>
          <mc:Choice Requires="wps">
            <w:drawing>
              <wp:anchor distT="0" distB="0" distL="114300" distR="114300" simplePos="0" relativeHeight="251674624" behindDoc="0" locked="0" layoutInCell="1" allowOverlap="1">
                <wp:simplePos x="0" y="0"/>
                <wp:positionH relativeFrom="column">
                  <wp:posOffset>2985770</wp:posOffset>
                </wp:positionH>
                <wp:positionV relativeFrom="paragraph">
                  <wp:posOffset>144780</wp:posOffset>
                </wp:positionV>
                <wp:extent cx="2540" cy="244475"/>
                <wp:effectExtent l="47625" t="0" r="51435" b="9525"/>
                <wp:wrapNone/>
                <wp:docPr id="20" name="直接箭头连接符 20"/>
                <wp:cNvGraphicFramePr/>
                <a:graphic xmlns:a="http://schemas.openxmlformats.org/drawingml/2006/main">
                  <a:graphicData uri="http://schemas.microsoft.com/office/word/2010/wordprocessingShape">
                    <wps:wsp>
                      <wps:cNvCnPr/>
                      <wps:spPr>
                        <a:xfrm>
                          <a:off x="0" y="0"/>
                          <a:ext cx="2540" cy="244475"/>
                        </a:xfrm>
                        <a:prstGeom prst="straightConnector1">
                          <a:avLst/>
                        </a:prstGeom>
                        <a:noFill/>
                        <a:ln w="635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35.1pt;margin-top:11.4pt;height:19.25pt;width:0.2pt;z-index:251674624;mso-width-relative:page;mso-height-relative:page;" filled="f" stroked="t" coordsize="21600,21600" o:gfxdata="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PPFfjDYAAAACQEAAA8AAAAAAAAAAQAgAAAAIgAAAGRycy9kb3du&#10;cmV2LnhtbFBLAQIUABQAAAAIAIdO4kDC87M//wEAANkDAAAOAAAAAAAAAAEAIAAAACcBAABkcnMv&#10;ZTJvRG9jLnhtbFBLBQYAAAAABgAGAFkBAACYBQAAAAA=&#10;">
                <v:fill on="f" focussize="0,0"/>
                <v:stroke weight="0.5pt" color="#000000" joinstyle="round" endarrow="open"/>
                <v:imagedata o:title=""/>
                <o:lock v:ext="edit" aspectratio="f"/>
              </v:shape>
            </w:pict>
          </mc:Fallback>
        </mc:AlternateContent>
      </w:r>
    </w:p>
    <w:p w14:paraId="77EEE231">
      <w:pPr>
        <w:pStyle w:val="230"/>
        <w:rPr>
          <w:rFonts w:hint="eastAsia"/>
        </w:rPr>
      </w:pPr>
      <w:r>
        <w:rPr>
          <w:sz w:val="21"/>
        </w:rPr>
        <mc:AlternateContent>
          <mc:Choice Requires="wps">
            <w:drawing>
              <wp:anchor distT="0" distB="0" distL="114300" distR="114300" simplePos="0" relativeHeight="251667456" behindDoc="0" locked="0" layoutInCell="1" allowOverlap="1">
                <wp:simplePos x="0" y="0"/>
                <wp:positionH relativeFrom="column">
                  <wp:posOffset>2552065</wp:posOffset>
                </wp:positionH>
                <wp:positionV relativeFrom="paragraph">
                  <wp:posOffset>179070</wp:posOffset>
                </wp:positionV>
                <wp:extent cx="836930" cy="311150"/>
                <wp:effectExtent l="4445" t="4445" r="9525" b="14605"/>
                <wp:wrapNone/>
                <wp:docPr id="13" name="文本框 13"/>
                <wp:cNvGraphicFramePr/>
                <a:graphic xmlns:a="http://schemas.openxmlformats.org/drawingml/2006/main">
                  <a:graphicData uri="http://schemas.microsoft.com/office/word/2010/wordprocessingShape">
                    <wps:wsp>
                      <wps:cNvSpPr txBox="1"/>
                      <wps:spPr>
                        <a:xfrm>
                          <a:off x="0" y="0"/>
                          <a:ext cx="832485" cy="288925"/>
                        </a:xfrm>
                        <a:prstGeom prst="rect">
                          <a:avLst/>
                        </a:prstGeom>
                        <a:solidFill>
                          <a:srgbClr val="FFFFFF"/>
                        </a:solidFill>
                        <a:ln w="6350">
                          <a:solidFill>
                            <a:prstClr val="black"/>
                          </a:solidFill>
                        </a:ln>
                        <a:effectLst/>
                      </wps:spPr>
                      <wps:txbx>
                        <w:txbxContent>
                          <w:p w14:paraId="06738943">
                            <w:pPr>
                              <w:jc w:val="center"/>
                              <w:rPr>
                                <w:rFonts w:hint="default" w:eastAsia="宋体"/>
                                <w:sz w:val="15"/>
                                <w:szCs w:val="15"/>
                                <w:lang w:val="en-US" w:eastAsia="zh-CN"/>
                              </w:rPr>
                            </w:pPr>
                            <w:r>
                              <w:rPr>
                                <w:rFonts w:hint="eastAsia"/>
                                <w:sz w:val="15"/>
                                <w:szCs w:val="15"/>
                                <w:lang w:val="en-US" w:eastAsia="zh-CN"/>
                              </w:rPr>
                              <w:t>部门评审</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00.95pt;margin-top:14.1pt;height:24.5pt;width:65.9pt;z-index:251667456;mso-width-relative:page;mso-height-relative:page;" fillcolor="#FFFFFF" filled="t" stroked="t" coordsize="21600,21600" o:gfxdata="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iPq7DdcAAAAJAQAADwAAAAAAAAABACAAAAAiAAAAZHJzL2Rvd25yZXYueG1sUEsBAhQAFAAAAAgA&#10;h07iQPRnh/ZfAgAAxgQAAA4AAAAAAAAAAQAgAAAAJgEAAGRycy9lMm9Eb2MueG1sUEsFBgAAAAAG&#10;AAYAWQEAAPcFAAAAAA==&#10;">
                <v:fill on="t" focussize="0,0"/>
                <v:stroke weight="0.5pt" color="#000000" joinstyle="round"/>
                <v:imagedata o:title=""/>
                <o:lock v:ext="edit" aspectratio="f"/>
                <v:textbox>
                  <w:txbxContent>
                    <w:p w14:paraId="06738943">
                      <w:pPr>
                        <w:jc w:val="center"/>
                        <w:rPr>
                          <w:rFonts w:hint="default" w:eastAsia="宋体"/>
                          <w:sz w:val="15"/>
                          <w:szCs w:val="15"/>
                          <w:lang w:val="en-US" w:eastAsia="zh-CN"/>
                        </w:rPr>
                      </w:pPr>
                      <w:r>
                        <w:rPr>
                          <w:rFonts w:hint="eastAsia"/>
                          <w:sz w:val="15"/>
                          <w:szCs w:val="15"/>
                          <w:lang w:val="en-US" w:eastAsia="zh-CN"/>
                        </w:rPr>
                        <w:t>部门评审</w:t>
                      </w:r>
                    </w:p>
                  </w:txbxContent>
                </v:textbox>
              </v:shape>
            </w:pict>
          </mc:Fallback>
        </mc:AlternateContent>
      </w:r>
    </w:p>
    <w:p w14:paraId="3D148238">
      <w:pPr>
        <w:pStyle w:val="230"/>
        <w:rPr>
          <w:rFonts w:hint="eastAsia"/>
        </w:rPr>
      </w:pPr>
    </w:p>
    <w:p w14:paraId="60D05A7A">
      <w:pPr>
        <w:pStyle w:val="230"/>
        <w:rPr>
          <w:rFonts w:hint="eastAsia"/>
        </w:rPr>
      </w:pPr>
      <w:r>
        <w:rPr>
          <w:sz w:val="21"/>
        </w:rPr>
        <mc:AlternateContent>
          <mc:Choice Requires="wps">
            <w:drawing>
              <wp:anchor distT="0" distB="0" distL="114300" distR="114300" simplePos="0" relativeHeight="251676672" behindDoc="0" locked="0" layoutInCell="1" allowOverlap="1">
                <wp:simplePos x="0" y="0"/>
                <wp:positionH relativeFrom="column">
                  <wp:posOffset>2970530</wp:posOffset>
                </wp:positionH>
                <wp:positionV relativeFrom="paragraph">
                  <wp:posOffset>88900</wp:posOffset>
                </wp:positionV>
                <wp:extent cx="8255" cy="219710"/>
                <wp:effectExtent l="43815" t="0" r="49530" b="8890"/>
                <wp:wrapNone/>
                <wp:docPr id="2" name="直接箭头连接符 22"/>
                <wp:cNvGraphicFramePr/>
                <a:graphic xmlns:a="http://schemas.openxmlformats.org/drawingml/2006/main">
                  <a:graphicData uri="http://schemas.microsoft.com/office/word/2010/wordprocessingShape">
                    <wps:wsp>
                      <wps:cNvCnPr>
                        <a:stCxn id="13" idx="2"/>
                      </wps:cNvCnPr>
                      <wps:spPr>
                        <a:xfrm>
                          <a:off x="0" y="0"/>
                          <a:ext cx="8255" cy="219710"/>
                        </a:xfrm>
                        <a:prstGeom prst="straightConnector1">
                          <a:avLst/>
                        </a:prstGeom>
                        <a:ln w="6350" cap="flat" cmpd="sng">
                          <a:solidFill>
                            <a:srgbClr val="000000"/>
                          </a:solidFill>
                          <a:prstDash val="solid"/>
                          <a:round/>
                          <a:headEnd type="none" w="med" len="med"/>
                          <a:tailEnd type="arrow" w="med" len="med"/>
                        </a:ln>
                      </wps:spPr>
                      <wps:bodyPr/>
                    </wps:wsp>
                  </a:graphicData>
                </a:graphic>
              </wp:anchor>
            </w:drawing>
          </mc:Choice>
          <mc:Fallback>
            <w:pict>
              <v:shape id="直接箭头连接符 22" o:spid="_x0000_s1026" o:spt="32" type="#_x0000_t32" style="position:absolute;left:0pt;margin-left:233.9pt;margin-top:7pt;height:17.3pt;width:0.65pt;z-index:251676672;mso-width-relative:page;mso-height-relative:page;" filled="f" stroked="t" coordsize="21600,21600" o:gfxdata="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B+Gmdb2AAA&#10;AAkBAAAPAAAAAAAAAAEAIAAAACIAAABkcnMvZG93bnJldi54bWxQSwECFAAUAAAACACHTuJAHCBs&#10;TR4CAAAhBAAADgAAAAAAAAABACAAAAAnAQAAZHJzL2Uyb0RvYy54bWxQSwUGAAAAAAYABgBZAQAA&#10;twUAAAAA&#10;">
                <v:fill on="f" focussize="0,0"/>
                <v:stroke weight="0.5pt" color="#000000" joinstyle="round" endarrow="open"/>
                <v:imagedata o:title=""/>
                <o:lock v:ext="edit" aspectratio="f"/>
              </v:shape>
            </w:pict>
          </mc:Fallback>
        </mc:AlternateContent>
      </w:r>
    </w:p>
    <w:p w14:paraId="565B0C64">
      <w:pPr>
        <w:pStyle w:val="230"/>
        <w:rPr>
          <w:rFonts w:hint="eastAsia"/>
        </w:rPr>
      </w:pPr>
      <w:r>
        <w:rPr>
          <w:sz w:val="21"/>
        </w:rPr>
        <mc:AlternateContent>
          <mc:Choice Requires="wps">
            <w:drawing>
              <wp:anchor distT="0" distB="0" distL="114300" distR="114300" simplePos="0" relativeHeight="251665408" behindDoc="0" locked="0" layoutInCell="1" allowOverlap="1">
                <wp:simplePos x="0" y="0"/>
                <wp:positionH relativeFrom="column">
                  <wp:posOffset>2564765</wp:posOffset>
                </wp:positionH>
                <wp:positionV relativeFrom="paragraph">
                  <wp:posOffset>106680</wp:posOffset>
                </wp:positionV>
                <wp:extent cx="832485" cy="315595"/>
                <wp:effectExtent l="4445" t="4445" r="13970" b="10160"/>
                <wp:wrapNone/>
                <wp:docPr id="11" name="文本框 11"/>
                <wp:cNvGraphicFramePr/>
                <a:graphic xmlns:a="http://schemas.openxmlformats.org/drawingml/2006/main">
                  <a:graphicData uri="http://schemas.microsoft.com/office/word/2010/wordprocessingShape">
                    <wps:wsp>
                      <wps:cNvSpPr txBox="1"/>
                      <wps:spPr>
                        <a:xfrm>
                          <a:off x="0" y="0"/>
                          <a:ext cx="832485" cy="288925"/>
                        </a:xfrm>
                        <a:prstGeom prst="rect">
                          <a:avLst/>
                        </a:prstGeom>
                        <a:solidFill>
                          <a:srgbClr val="FFFFFF"/>
                        </a:solidFill>
                        <a:ln w="6350">
                          <a:solidFill>
                            <a:prstClr val="black"/>
                          </a:solidFill>
                        </a:ln>
                        <a:effectLst/>
                      </wps:spPr>
                      <wps:txbx>
                        <w:txbxContent>
                          <w:p w14:paraId="5CC91360">
                            <w:pPr>
                              <w:jc w:val="center"/>
                              <w:rPr>
                                <w:rFonts w:hint="default" w:eastAsia="宋体"/>
                                <w:sz w:val="15"/>
                                <w:szCs w:val="15"/>
                                <w:lang w:val="en-US" w:eastAsia="zh-CN"/>
                              </w:rPr>
                            </w:pPr>
                            <w:r>
                              <w:rPr>
                                <w:rFonts w:hint="eastAsia"/>
                                <w:sz w:val="15"/>
                                <w:szCs w:val="15"/>
                                <w:lang w:val="en-US" w:eastAsia="zh-CN"/>
                              </w:rPr>
                              <w:t>会议审议</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01.95pt;margin-top:8.4pt;height:24.85pt;width:65.55pt;z-index:251665408;mso-width-relative:page;mso-height-relative:page;" fillcolor="#FFFFFF" filled="t" stroked="t" coordsize="21600,21600" o:gfxdata="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lhqw&#10;UtUAAAAJAQAADwAAAAAAAAABACAAAAAiAAAAZHJzL2Rvd25yZXYueG1sUEsBAhQAFAAAAAgAh07i&#10;QGM3tjZeAgAAxgQAAA4AAAAAAAAAAQAgAAAAJAEAAGRycy9lMm9Eb2MueG1sUEsFBgAAAAAGAAYA&#10;WQEAAPQFAAAAAA==&#10;">
                <v:fill on="t" focussize="0,0"/>
                <v:stroke weight="0.5pt" color="#000000" joinstyle="round"/>
                <v:imagedata o:title=""/>
                <o:lock v:ext="edit" aspectratio="f"/>
                <v:textbox>
                  <w:txbxContent>
                    <w:p w14:paraId="5CC91360">
                      <w:pPr>
                        <w:jc w:val="center"/>
                        <w:rPr>
                          <w:rFonts w:hint="default" w:eastAsia="宋体"/>
                          <w:sz w:val="15"/>
                          <w:szCs w:val="15"/>
                          <w:lang w:val="en-US" w:eastAsia="zh-CN"/>
                        </w:rPr>
                      </w:pPr>
                      <w:r>
                        <w:rPr>
                          <w:rFonts w:hint="eastAsia"/>
                          <w:sz w:val="15"/>
                          <w:szCs w:val="15"/>
                          <w:lang w:val="en-US" w:eastAsia="zh-CN"/>
                        </w:rPr>
                        <w:t>会议审议</w:t>
                      </w:r>
                    </w:p>
                  </w:txbxContent>
                </v:textbox>
              </v:shape>
            </w:pict>
          </mc:Fallback>
        </mc:AlternateContent>
      </w:r>
    </w:p>
    <w:p w14:paraId="2C8C4B7E">
      <w:pPr>
        <w:pStyle w:val="230"/>
        <w:rPr>
          <w:rFonts w:hint="eastAsia"/>
        </w:rPr>
      </w:pPr>
    </w:p>
    <w:p w14:paraId="647D976C">
      <w:pPr>
        <w:pStyle w:val="230"/>
        <w:rPr>
          <w:rFonts w:hint="eastAsia"/>
        </w:rPr>
      </w:pPr>
      <w:r>
        <w:rPr>
          <w:sz w:val="21"/>
        </w:rPr>
        <mc:AlternateContent>
          <mc:Choice Requires="wps">
            <w:drawing>
              <wp:anchor distT="0" distB="0" distL="114300" distR="114300" simplePos="0" relativeHeight="251677696" behindDoc="0" locked="0" layoutInCell="1" allowOverlap="1">
                <wp:simplePos x="0" y="0"/>
                <wp:positionH relativeFrom="column">
                  <wp:posOffset>2994025</wp:posOffset>
                </wp:positionH>
                <wp:positionV relativeFrom="paragraph">
                  <wp:posOffset>22225</wp:posOffset>
                </wp:positionV>
                <wp:extent cx="2540" cy="244475"/>
                <wp:effectExtent l="47625" t="0" r="51435" b="9525"/>
                <wp:wrapNone/>
                <wp:docPr id="23" name="直接箭头连接符 23"/>
                <wp:cNvGraphicFramePr/>
                <a:graphic xmlns:a="http://schemas.openxmlformats.org/drawingml/2006/main">
                  <a:graphicData uri="http://schemas.microsoft.com/office/word/2010/wordprocessingShape">
                    <wps:wsp>
                      <wps:cNvCnPr/>
                      <wps:spPr>
                        <a:xfrm>
                          <a:off x="0" y="0"/>
                          <a:ext cx="2540" cy="244475"/>
                        </a:xfrm>
                        <a:prstGeom prst="straightConnector1">
                          <a:avLst/>
                        </a:prstGeom>
                        <a:noFill/>
                        <a:ln w="635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35.75pt;margin-top:1.75pt;height:19.25pt;width:0.2pt;z-index:251677696;mso-width-relative:page;mso-height-relative:page;" filled="f" stroked="t" coordsize="21600,21600" o:gfxdata="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jRM/etcAAAAIAQAADwAAAAAAAAABACAAAAAiAAAAZHJzL2Rvd25y&#10;ZXYueG1sUEsBAhQAFAAAAAgAh07iQBPeNB3/AQAA2QMAAA4AAAAAAAAAAQAgAAAAJgEAAGRycy9l&#10;Mm9Eb2MueG1sUEsFBgAAAAAGAAYAWQEAAJcFAAAAAA==&#10;">
                <v:fill on="f" focussize="0,0"/>
                <v:stroke weight="0.5pt" color="#000000" joinstyle="round" endarrow="open"/>
                <v:imagedata o:title=""/>
                <o:lock v:ext="edit" aspectratio="f"/>
              </v:shape>
            </w:pict>
          </mc:Fallback>
        </mc:AlternateContent>
      </w:r>
    </w:p>
    <w:p w14:paraId="75E6B946">
      <w:pPr>
        <w:pStyle w:val="230"/>
        <w:rPr>
          <w:rFonts w:hint="eastAsia"/>
        </w:rPr>
      </w:pPr>
      <w:r>
        <w:rPr>
          <w:sz w:val="21"/>
        </w:rPr>
        <mc:AlternateContent>
          <mc:Choice Requires="wps">
            <w:drawing>
              <wp:anchor distT="0" distB="0" distL="114300" distR="114300" simplePos="0" relativeHeight="251664384" behindDoc="0" locked="0" layoutInCell="1" allowOverlap="1">
                <wp:simplePos x="0" y="0"/>
                <wp:positionH relativeFrom="column">
                  <wp:posOffset>2574925</wp:posOffset>
                </wp:positionH>
                <wp:positionV relativeFrom="paragraph">
                  <wp:posOffset>53975</wp:posOffset>
                </wp:positionV>
                <wp:extent cx="832485" cy="320040"/>
                <wp:effectExtent l="4445" t="4445" r="13970" b="5715"/>
                <wp:wrapNone/>
                <wp:docPr id="10" name="文本框 10"/>
                <wp:cNvGraphicFramePr/>
                <a:graphic xmlns:a="http://schemas.openxmlformats.org/drawingml/2006/main">
                  <a:graphicData uri="http://schemas.microsoft.com/office/word/2010/wordprocessingShape">
                    <wps:wsp>
                      <wps:cNvSpPr txBox="1"/>
                      <wps:spPr>
                        <a:xfrm>
                          <a:off x="0" y="0"/>
                          <a:ext cx="832485" cy="288925"/>
                        </a:xfrm>
                        <a:prstGeom prst="rect">
                          <a:avLst/>
                        </a:prstGeom>
                        <a:solidFill>
                          <a:srgbClr val="FFFFFF"/>
                        </a:solidFill>
                        <a:ln w="6350">
                          <a:solidFill>
                            <a:prstClr val="black"/>
                          </a:solidFill>
                        </a:ln>
                        <a:effectLst/>
                      </wps:spPr>
                      <wps:txbx>
                        <w:txbxContent>
                          <w:p w14:paraId="60DD44C6">
                            <w:pPr>
                              <w:jc w:val="center"/>
                              <w:rPr>
                                <w:rFonts w:hint="default" w:eastAsia="宋体"/>
                                <w:sz w:val="15"/>
                                <w:szCs w:val="15"/>
                                <w:lang w:val="en-US" w:eastAsia="zh-CN"/>
                              </w:rPr>
                            </w:pPr>
                            <w:r>
                              <w:rPr>
                                <w:rFonts w:hint="eastAsia"/>
                                <w:sz w:val="15"/>
                                <w:szCs w:val="15"/>
                                <w:lang w:val="en-US" w:eastAsia="zh-CN"/>
                              </w:rPr>
                              <w:t>社会评议</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02.75pt;margin-top:4.25pt;height:25.2pt;width:65.55pt;z-index:251664384;mso-width-relative:page;mso-height-relative:page;" fillcolor="#FFFFFF" filled="t" stroked="t" coordsize="21600,21600" o:gfxdata="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NC4&#10;tr/WAAAACAEAAA8AAAAAAAAAAQAgAAAAIgAAAGRycy9kb3ducmV2LnhtbFBLAQIUABQAAAAIAIdO&#10;4kAIHBa7XgIAAMYEAAAOAAAAAAAAAAEAIAAAACUBAABkcnMvZTJvRG9jLnhtbFBLBQYAAAAABgAG&#10;AFkBAAD1BQAAAAA=&#10;">
                <v:fill on="t" focussize="0,0"/>
                <v:stroke weight="0.5pt" color="#000000" joinstyle="round"/>
                <v:imagedata o:title=""/>
                <o:lock v:ext="edit" aspectratio="f"/>
                <v:textbox>
                  <w:txbxContent>
                    <w:p w14:paraId="60DD44C6">
                      <w:pPr>
                        <w:jc w:val="center"/>
                        <w:rPr>
                          <w:rFonts w:hint="default" w:eastAsia="宋体"/>
                          <w:sz w:val="15"/>
                          <w:szCs w:val="15"/>
                          <w:lang w:val="en-US" w:eastAsia="zh-CN"/>
                        </w:rPr>
                      </w:pPr>
                      <w:r>
                        <w:rPr>
                          <w:rFonts w:hint="eastAsia"/>
                          <w:sz w:val="15"/>
                          <w:szCs w:val="15"/>
                          <w:lang w:val="en-US" w:eastAsia="zh-CN"/>
                        </w:rPr>
                        <w:t>社会评议</w:t>
                      </w:r>
                    </w:p>
                  </w:txbxContent>
                </v:textbox>
              </v:shape>
            </w:pict>
          </mc:Fallback>
        </mc:AlternateContent>
      </w:r>
    </w:p>
    <w:p w14:paraId="44501AFB">
      <w:pPr>
        <w:pStyle w:val="230"/>
        <w:ind w:firstLine="0" w:firstLineChars="0"/>
        <w:rPr>
          <w:rFonts w:hint="eastAsia"/>
        </w:rPr>
      </w:pPr>
      <w:r>
        <w:rPr>
          <w:sz w:val="21"/>
        </w:rPr>
        <mc:AlternateContent>
          <mc:Choice Requires="wps">
            <w:drawing>
              <wp:anchor distT="0" distB="0" distL="114300" distR="114300" simplePos="0" relativeHeight="251678720" behindDoc="0" locked="0" layoutInCell="1" allowOverlap="1">
                <wp:simplePos x="0" y="0"/>
                <wp:positionH relativeFrom="column">
                  <wp:posOffset>2991485</wp:posOffset>
                </wp:positionH>
                <wp:positionV relativeFrom="paragraph">
                  <wp:posOffset>173355</wp:posOffset>
                </wp:positionV>
                <wp:extent cx="3175" cy="236220"/>
                <wp:effectExtent l="46990" t="0" r="51435" b="5080"/>
                <wp:wrapNone/>
                <wp:docPr id="3" name="直接箭头连接符 24"/>
                <wp:cNvGraphicFramePr/>
                <a:graphic xmlns:a="http://schemas.openxmlformats.org/drawingml/2006/main">
                  <a:graphicData uri="http://schemas.microsoft.com/office/word/2010/wordprocessingShape">
                    <wps:wsp>
                      <wps:cNvCnPr>
                        <a:stCxn id="10" idx="2"/>
                      </wps:cNvCnPr>
                      <wps:spPr>
                        <a:xfrm>
                          <a:off x="0" y="0"/>
                          <a:ext cx="3175" cy="236220"/>
                        </a:xfrm>
                        <a:prstGeom prst="straightConnector1">
                          <a:avLst/>
                        </a:prstGeom>
                        <a:ln w="6350" cap="flat" cmpd="sng">
                          <a:solidFill>
                            <a:srgbClr val="000000"/>
                          </a:solidFill>
                          <a:prstDash val="solid"/>
                          <a:round/>
                          <a:headEnd type="none" w="med" len="med"/>
                          <a:tailEnd type="arrow" w="med" len="med"/>
                        </a:ln>
                      </wps:spPr>
                      <wps:bodyPr/>
                    </wps:wsp>
                  </a:graphicData>
                </a:graphic>
              </wp:anchor>
            </w:drawing>
          </mc:Choice>
          <mc:Fallback>
            <w:pict>
              <v:shape id="直接箭头连接符 24" o:spid="_x0000_s1026" o:spt="32" type="#_x0000_t32" style="position:absolute;left:0pt;margin-left:235.55pt;margin-top:13.65pt;height:18.6pt;width:0.25pt;z-index:251678720;mso-width-relative:page;mso-height-relative:page;" filled="f" stroked="t" coordsize="21600,21600" o:gfxdata="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B4CJCg2QAA&#10;AAkBAAAPAAAAAAAAAAEAIAAAACIAAABkcnMvZG93bnJldi54bWxQSwECFAAUAAAACACHTuJAVYwU&#10;EB0CAAAhBAAADgAAAAAAAAABACAAAAAoAQAAZHJzL2Uyb0RvYy54bWxQSwUGAAAAAAYABgBZAQAA&#10;twUAAAAA&#10;">
                <v:fill on="f" focussize="0,0"/>
                <v:stroke weight="0.5pt" color="#000000" joinstyle="round" endarrow="open"/>
                <v:imagedata o:title=""/>
                <o:lock v:ext="edit" aspectratio="f"/>
              </v:shape>
            </w:pict>
          </mc:Fallback>
        </mc:AlternateContent>
      </w:r>
    </w:p>
    <w:p w14:paraId="1CDF065C">
      <w:pPr>
        <w:pStyle w:val="230"/>
        <w:ind w:firstLine="0" w:firstLineChars="0"/>
        <w:rPr>
          <w:rFonts w:hint="eastAsia"/>
        </w:rPr>
      </w:pPr>
    </w:p>
    <w:p w14:paraId="0380D5D0">
      <w:pPr>
        <w:pStyle w:val="230"/>
        <w:ind w:firstLine="0" w:firstLineChars="0"/>
        <w:rPr>
          <w:rFonts w:hint="eastAsia"/>
        </w:rPr>
      </w:pPr>
      <w:r>
        <w:rPr>
          <w:sz w:val="21"/>
        </w:rPr>
        <mc:AlternateContent>
          <mc:Choice Requires="wps">
            <w:drawing>
              <wp:anchor distT="0" distB="0" distL="114300" distR="114300" simplePos="0" relativeHeight="251669504" behindDoc="0" locked="0" layoutInCell="1" allowOverlap="1">
                <wp:simplePos x="0" y="0"/>
                <wp:positionH relativeFrom="column">
                  <wp:posOffset>2577465</wp:posOffset>
                </wp:positionH>
                <wp:positionV relativeFrom="paragraph">
                  <wp:posOffset>6985</wp:posOffset>
                </wp:positionV>
                <wp:extent cx="836930" cy="337185"/>
                <wp:effectExtent l="4445" t="4445" r="9525" b="13970"/>
                <wp:wrapNone/>
                <wp:docPr id="15" name="文本框 15"/>
                <wp:cNvGraphicFramePr/>
                <a:graphic xmlns:a="http://schemas.openxmlformats.org/drawingml/2006/main">
                  <a:graphicData uri="http://schemas.microsoft.com/office/word/2010/wordprocessingShape">
                    <wps:wsp>
                      <wps:cNvSpPr txBox="1"/>
                      <wps:spPr>
                        <a:xfrm>
                          <a:off x="0" y="0"/>
                          <a:ext cx="832485" cy="288925"/>
                        </a:xfrm>
                        <a:prstGeom prst="rect">
                          <a:avLst/>
                        </a:prstGeom>
                        <a:solidFill>
                          <a:srgbClr val="FFFFFF"/>
                        </a:solidFill>
                        <a:ln w="6350">
                          <a:solidFill>
                            <a:prstClr val="black"/>
                          </a:solidFill>
                        </a:ln>
                        <a:effectLst/>
                      </wps:spPr>
                      <wps:txbx>
                        <w:txbxContent>
                          <w:p w14:paraId="5EE45D75">
                            <w:pPr>
                              <w:jc w:val="center"/>
                              <w:rPr>
                                <w:rFonts w:hint="default" w:eastAsia="宋体"/>
                                <w:sz w:val="15"/>
                                <w:szCs w:val="15"/>
                                <w:lang w:val="en-US" w:eastAsia="zh-CN"/>
                              </w:rPr>
                            </w:pPr>
                            <w:r>
                              <w:rPr>
                                <w:rFonts w:hint="eastAsia"/>
                                <w:sz w:val="15"/>
                                <w:szCs w:val="15"/>
                                <w:lang w:val="en-US" w:eastAsia="zh-CN"/>
                              </w:rPr>
                              <w:t>公布发证</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02.95pt;margin-top:0.55pt;height:26.55pt;width:65.9pt;z-index:251669504;mso-width-relative:page;mso-height-relative:page;" fillcolor="#FFFFFF" filled="t" stroked="t" coordsize="21600,21600" o:gfxdata="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AL&#10;enpf1gAAAAgBAAAPAAAAAAAAAAEAIAAAACIAAABkcnMvZG93bnJldi54bWxQSwECFAAUAAAACACH&#10;TuJADJClbV8CAADGBAAADgAAAAAAAAABACAAAAAlAQAAZHJzL2Uyb0RvYy54bWxQSwUGAAAAAAYA&#10;BgBZAQAA9gUAAAAA&#10;">
                <v:fill on="t" focussize="0,0"/>
                <v:stroke weight="0.5pt" color="#000000" joinstyle="round"/>
                <v:imagedata o:title=""/>
                <o:lock v:ext="edit" aspectratio="f"/>
                <v:textbox>
                  <w:txbxContent>
                    <w:p w14:paraId="5EE45D75">
                      <w:pPr>
                        <w:jc w:val="center"/>
                        <w:rPr>
                          <w:rFonts w:hint="default" w:eastAsia="宋体"/>
                          <w:sz w:val="15"/>
                          <w:szCs w:val="15"/>
                          <w:lang w:val="en-US" w:eastAsia="zh-CN"/>
                        </w:rPr>
                      </w:pPr>
                      <w:r>
                        <w:rPr>
                          <w:rFonts w:hint="eastAsia"/>
                          <w:sz w:val="15"/>
                          <w:szCs w:val="15"/>
                          <w:lang w:val="en-US" w:eastAsia="zh-CN"/>
                        </w:rPr>
                        <w:t>公布发证</w:t>
                      </w:r>
                    </w:p>
                  </w:txbxContent>
                </v:textbox>
              </v:shape>
            </w:pict>
          </mc:Fallback>
        </mc:AlternateContent>
      </w:r>
    </w:p>
    <w:p w14:paraId="778057A2">
      <w:pPr>
        <w:pStyle w:val="230"/>
        <w:ind w:firstLine="0" w:firstLineChars="0"/>
        <w:rPr>
          <w:rFonts w:hint="eastAsia"/>
        </w:rPr>
      </w:pPr>
      <w:r>
        <w:rPr>
          <w:sz w:val="21"/>
        </w:rPr>
        <mc:AlternateContent>
          <mc:Choice Requires="wps">
            <w:drawing>
              <wp:anchor distT="0" distB="0" distL="114300" distR="114300" simplePos="0" relativeHeight="251679744" behindDoc="0" locked="0" layoutInCell="1" allowOverlap="1">
                <wp:simplePos x="0" y="0"/>
                <wp:positionH relativeFrom="column">
                  <wp:posOffset>2994660</wp:posOffset>
                </wp:positionH>
                <wp:positionV relativeFrom="paragraph">
                  <wp:posOffset>140970</wp:posOffset>
                </wp:positionV>
                <wp:extent cx="2540" cy="244475"/>
                <wp:effectExtent l="47625" t="0" r="51435" b="9525"/>
                <wp:wrapNone/>
                <wp:docPr id="25" name="直接箭头连接符 25"/>
                <wp:cNvGraphicFramePr/>
                <a:graphic xmlns:a="http://schemas.openxmlformats.org/drawingml/2006/main">
                  <a:graphicData uri="http://schemas.microsoft.com/office/word/2010/wordprocessingShape">
                    <wps:wsp>
                      <wps:cNvCnPr/>
                      <wps:spPr>
                        <a:xfrm>
                          <a:off x="0" y="0"/>
                          <a:ext cx="2540" cy="244475"/>
                        </a:xfrm>
                        <a:prstGeom prst="straightConnector1">
                          <a:avLst/>
                        </a:prstGeom>
                        <a:noFill/>
                        <a:ln w="635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35.8pt;margin-top:11.1pt;height:19.25pt;width:0.2pt;z-index:251679744;mso-width-relative:page;mso-height-relative:page;" filled="f" stroked="t" coordsize="21600,21600" o:gfxdata="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rg0WJ2QAAAAkBAAAPAAAAAAAAAAEAIAAAACIAAABkcnMvZG93&#10;bnJldi54bWxQSwECFAAUAAAACACHTuJAsYU6WP8BAADZAwAADgAAAAAAAAABACAAAAAoAQAAZHJz&#10;L2Uyb0RvYy54bWxQSwUGAAAAAAYABgBZAQAAmQUAAAAA&#10;">
                <v:fill on="f" focussize="0,0"/>
                <v:stroke weight="0.5pt" color="#000000" joinstyle="round" endarrow="open"/>
                <v:imagedata o:title=""/>
                <o:lock v:ext="edit" aspectratio="f"/>
              </v:shape>
            </w:pict>
          </mc:Fallback>
        </mc:AlternateContent>
      </w:r>
    </w:p>
    <w:p w14:paraId="641AB533">
      <w:pPr>
        <w:pStyle w:val="230"/>
        <w:ind w:firstLine="0" w:firstLineChars="0"/>
        <w:rPr>
          <w:rFonts w:hint="eastAsia"/>
        </w:rPr>
      </w:pPr>
      <w:r>
        <w:rPr>
          <w:sz w:val="21"/>
        </w:rPr>
        <mc:AlternateContent>
          <mc:Choice Requires="wps">
            <w:drawing>
              <wp:anchor distT="0" distB="0" distL="114300" distR="114300" simplePos="0" relativeHeight="251670528" behindDoc="0" locked="0" layoutInCell="1" allowOverlap="1">
                <wp:simplePos x="0" y="0"/>
                <wp:positionH relativeFrom="column">
                  <wp:posOffset>2579370</wp:posOffset>
                </wp:positionH>
                <wp:positionV relativeFrom="paragraph">
                  <wp:posOffset>187960</wp:posOffset>
                </wp:positionV>
                <wp:extent cx="845820" cy="315595"/>
                <wp:effectExtent l="4445" t="4445" r="13335" b="10160"/>
                <wp:wrapNone/>
                <wp:docPr id="16" name="文本框 16"/>
                <wp:cNvGraphicFramePr/>
                <a:graphic xmlns:a="http://schemas.openxmlformats.org/drawingml/2006/main">
                  <a:graphicData uri="http://schemas.microsoft.com/office/word/2010/wordprocessingShape">
                    <wps:wsp>
                      <wps:cNvSpPr txBox="1"/>
                      <wps:spPr>
                        <a:xfrm>
                          <a:off x="0" y="0"/>
                          <a:ext cx="832485" cy="288925"/>
                        </a:xfrm>
                        <a:prstGeom prst="rect">
                          <a:avLst/>
                        </a:prstGeom>
                        <a:solidFill>
                          <a:srgbClr val="FFFFFF"/>
                        </a:solidFill>
                        <a:ln w="6350">
                          <a:solidFill>
                            <a:prstClr val="black"/>
                          </a:solidFill>
                        </a:ln>
                        <a:effectLst/>
                      </wps:spPr>
                      <wps:txbx>
                        <w:txbxContent>
                          <w:p w14:paraId="6C6EA1B4">
                            <w:pPr>
                              <w:jc w:val="center"/>
                              <w:rPr>
                                <w:rFonts w:hint="default" w:eastAsia="宋体"/>
                                <w:sz w:val="15"/>
                                <w:szCs w:val="15"/>
                                <w:lang w:val="en-US" w:eastAsia="zh-CN"/>
                              </w:rPr>
                            </w:pPr>
                            <w:r>
                              <w:rPr>
                                <w:rFonts w:hint="eastAsia"/>
                                <w:sz w:val="15"/>
                                <w:szCs w:val="15"/>
                                <w:lang w:val="en-US" w:eastAsia="zh-CN"/>
                              </w:rPr>
                              <w:t>监  管</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03.1pt;margin-top:14.8pt;height:24.85pt;width:66.6pt;z-index:251670528;mso-width-relative:page;mso-height-relative:page;" fillcolor="#FFFFFF" filled="t" stroked="t" coordsize="21600,21600" o:gfxdata="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vxkZ7tcAAAAJAQAADwAAAAAAAAABACAAAAAiAAAAZHJzL2Rvd25yZXYueG1sUEsBAhQAFAAAAAgA&#10;h07iQPDrNCBfAgAAxgQAAA4AAAAAAAAAAQAgAAAAJgEAAGRycy9lMm9Eb2MueG1sUEsFBgAAAAAG&#10;AAYAWQEAAPcFAAAAAA==&#10;">
                <v:fill on="t" focussize="0,0"/>
                <v:stroke weight="0.5pt" color="#000000" joinstyle="round"/>
                <v:imagedata o:title=""/>
                <o:lock v:ext="edit" aspectratio="f"/>
                <v:textbox>
                  <w:txbxContent>
                    <w:p w14:paraId="6C6EA1B4">
                      <w:pPr>
                        <w:jc w:val="center"/>
                        <w:rPr>
                          <w:rFonts w:hint="default" w:eastAsia="宋体"/>
                          <w:sz w:val="15"/>
                          <w:szCs w:val="15"/>
                          <w:lang w:val="en-US" w:eastAsia="zh-CN"/>
                        </w:rPr>
                      </w:pPr>
                      <w:r>
                        <w:rPr>
                          <w:rFonts w:hint="eastAsia"/>
                          <w:sz w:val="15"/>
                          <w:szCs w:val="15"/>
                          <w:lang w:val="en-US" w:eastAsia="zh-CN"/>
                        </w:rPr>
                        <w:t>监  管</w:t>
                      </w:r>
                    </w:p>
                  </w:txbxContent>
                </v:textbox>
              </v:shape>
            </w:pict>
          </mc:Fallback>
        </mc:AlternateContent>
      </w:r>
    </w:p>
    <w:p w14:paraId="6240783D">
      <w:pPr>
        <w:pStyle w:val="230"/>
        <w:ind w:firstLine="0" w:firstLineChars="0"/>
        <w:rPr>
          <w:rFonts w:hint="eastAsia"/>
        </w:rPr>
      </w:pPr>
    </w:p>
    <w:p w14:paraId="0231E9E1">
      <w:pPr>
        <w:pStyle w:val="230"/>
        <w:ind w:firstLine="0" w:firstLineChars="0"/>
        <w:rPr>
          <w:rFonts w:hint="eastAsia"/>
        </w:rPr>
      </w:pPr>
    </w:p>
    <w:p w14:paraId="14F77878">
      <w:pPr>
        <w:pStyle w:val="230"/>
        <w:ind w:firstLine="0" w:firstLineChars="0"/>
        <w:rPr>
          <w:rFonts w:hint="eastAsia"/>
        </w:rPr>
      </w:pPr>
    </w:p>
    <w:p w14:paraId="0C9536E0">
      <w:pPr>
        <w:pStyle w:val="230"/>
        <w:ind w:firstLine="0" w:firstLineChars="0"/>
        <w:rPr>
          <w:rFonts w:hint="eastAsia"/>
        </w:rPr>
      </w:pPr>
    </w:p>
    <w:p w14:paraId="6129FBC0">
      <w:pPr>
        <w:pStyle w:val="230"/>
        <w:ind w:firstLine="0" w:firstLineChars="0"/>
        <w:rPr>
          <w:rFonts w:hint="eastAsia"/>
        </w:rPr>
      </w:pPr>
    </w:p>
    <w:p w14:paraId="4D97305B">
      <w:pPr>
        <w:pStyle w:val="230"/>
        <w:ind w:left="0" w:leftChars="0" w:firstLine="0" w:firstLineChars="0"/>
        <w:jc w:val="both"/>
        <w:rPr>
          <w:rFonts w:hint="eastAsia"/>
          <w:b/>
          <w:bCs/>
          <w:lang w:val="en-US" w:eastAsia="zh-CN"/>
        </w:rPr>
      </w:pPr>
      <w:bookmarkStart w:id="191" w:name="_Toc113612984"/>
    </w:p>
    <w:p w14:paraId="6D206822">
      <w:pPr>
        <w:pStyle w:val="230"/>
        <w:keepNext w:val="0"/>
        <w:keepLines w:val="0"/>
        <w:pageBreakBefore w:val="0"/>
        <w:widowControl/>
        <w:kinsoku/>
        <w:wordWrap/>
        <w:overflowPunct/>
        <w:topLinePunct w:val="0"/>
        <w:autoSpaceDE w:val="0"/>
        <w:autoSpaceDN w:val="0"/>
        <w:bidi w:val="0"/>
        <w:adjustRightInd/>
        <w:snapToGrid/>
        <w:spacing w:before="313" w:beforeLines="100" w:after="313" w:afterLines="100"/>
        <w:ind w:left="0" w:leftChars="0" w:firstLine="0" w:firstLineChars="0"/>
        <w:jc w:val="center"/>
        <w:textAlignment w:val="auto"/>
        <w:rPr>
          <w:rFonts w:hint="eastAsia" w:ascii="黑体" w:hAnsi="黑体" w:eastAsia="黑体" w:cs="黑体"/>
          <w:sz w:val="21"/>
          <w:szCs w:val="21"/>
          <w:lang w:val="en-US" w:eastAsia="zh-CN"/>
        </w:rPr>
      </w:pPr>
    </w:p>
    <w:p w14:paraId="2834A903">
      <w:pPr>
        <w:pStyle w:val="236"/>
        <w:shd w:val="clear" w:color="FFFFFF" w:fill="FFFFFF"/>
        <w:spacing w:before="0" w:after="0"/>
        <w:ind w:left="4200" w:leftChars="0" w:firstLineChars="0"/>
        <w:jc w:val="both"/>
        <w:rPr>
          <w:rFonts w:hint="eastAsia"/>
          <w:lang w:eastAsia="zh-CN"/>
        </w:rPr>
        <w:sectPr>
          <w:footerReference r:id="rId18" w:type="default"/>
          <w:pgSz w:w="11906" w:h="16838"/>
          <w:pgMar w:top="1928" w:right="1134" w:bottom="1134" w:left="1134" w:header="1418" w:footer="1134" w:gutter="283"/>
          <w:pgNumType w:fmt="decimal"/>
          <w:cols w:space="720" w:num="1"/>
          <w:formProt w:val="0"/>
          <w:rtlGutter w:val="0"/>
          <w:docGrid w:type="lines" w:linePitch="316" w:charSpace="0"/>
        </w:sectPr>
      </w:pPr>
    </w:p>
    <w:p w14:paraId="59ED3CE3">
      <w:pPr>
        <w:pStyle w:val="230"/>
        <w:rPr>
          <w:rFonts w:hint="eastAsia"/>
          <w:lang w:eastAsia="zh-CN"/>
        </w:rPr>
      </w:pPr>
    </w:p>
    <w:p w14:paraId="3E77FCFD">
      <w:pPr>
        <w:pStyle w:val="236"/>
        <w:numPr>
          <w:ilvl w:val="0"/>
          <w:numId w:val="0"/>
        </w:numPr>
        <w:shd w:val="clear" w:color="FFFFFF" w:fill="FFFFFF"/>
        <w:spacing w:before="0" w:after="0"/>
        <w:jc w:val="center"/>
        <w:rPr>
          <w:rFonts w:hint="eastAsia"/>
          <w:lang w:eastAsia="zh-CN"/>
        </w:rPr>
      </w:pPr>
      <w:r>
        <w:rPr>
          <w:rFonts w:hint="eastAsia"/>
          <w:lang w:eastAsia="zh-CN"/>
        </w:rPr>
        <w:t>（</w:t>
      </w:r>
      <w:r>
        <w:rPr>
          <w:rFonts w:hint="eastAsia"/>
          <w:lang w:val="en-US" w:eastAsia="zh-CN"/>
        </w:rPr>
        <w:t>资料性</w:t>
      </w:r>
      <w:r>
        <w:rPr>
          <w:rFonts w:hint="eastAsia"/>
          <w:lang w:eastAsia="zh-CN"/>
        </w:rPr>
        <w:t>）</w:t>
      </w:r>
      <w:bookmarkEnd w:id="191"/>
    </w:p>
    <w:p w14:paraId="13525A21">
      <w:pPr>
        <w:pStyle w:val="236"/>
        <w:numPr>
          <w:ilvl w:val="0"/>
          <w:numId w:val="0"/>
        </w:numPr>
        <w:shd w:val="clear" w:color="FFFFFF" w:fill="FFFFFF"/>
        <w:spacing w:before="0" w:after="0"/>
        <w:jc w:val="center"/>
        <w:rPr>
          <w:rFonts w:hint="eastAsia"/>
          <w:lang w:val="en-US" w:eastAsia="zh-CN"/>
        </w:rPr>
      </w:pPr>
      <w:r>
        <w:rPr>
          <w:rFonts w:hint="eastAsia"/>
          <w:lang w:val="en-US" w:eastAsia="zh-CN"/>
        </w:rPr>
        <w:t>“宿迁精品”品牌评价指标</w:t>
      </w:r>
      <w:bookmarkStart w:id="192" w:name="_Toc32186"/>
      <w:bookmarkStart w:id="193" w:name="_Toc8083"/>
      <w:bookmarkStart w:id="194" w:name="_Toc27982"/>
      <w:bookmarkStart w:id="195" w:name="_Toc3338"/>
    </w:p>
    <w:p w14:paraId="1C335E25">
      <w:pPr>
        <w:pStyle w:val="236"/>
        <w:numPr>
          <w:ilvl w:val="0"/>
          <w:numId w:val="0"/>
        </w:numPr>
        <w:shd w:val="clear" w:color="FFFFFF" w:fill="FFFFFF"/>
        <w:spacing w:before="0" w:after="0"/>
        <w:jc w:val="both"/>
        <w:rPr>
          <w:rFonts w:hint="eastAsia"/>
          <w:sz w:val="18"/>
          <w:szCs w:val="18"/>
          <w:lang w:val="en-US" w:eastAsia="zh-CN"/>
        </w:rPr>
      </w:pPr>
      <w:r>
        <w:rPr>
          <w:rFonts w:hint="eastAsia"/>
          <w:sz w:val="18"/>
          <w:szCs w:val="18"/>
          <w:lang w:val="en-US" w:eastAsia="zh-CN"/>
        </w:rPr>
        <w:t>“宿迁精品”品牌评价指标参见表B.1。</w:t>
      </w:r>
      <w:bookmarkEnd w:id="192"/>
      <w:bookmarkEnd w:id="193"/>
      <w:bookmarkEnd w:id="194"/>
      <w:bookmarkEnd w:id="195"/>
    </w:p>
    <w:p w14:paraId="6026C129">
      <w:pPr>
        <w:pStyle w:val="230"/>
        <w:keepLines w:val="0"/>
        <w:pageBreakBefore w:val="0"/>
        <w:widowControl/>
        <w:kinsoku/>
        <w:wordWrap/>
        <w:overflowPunct/>
        <w:topLinePunct w:val="0"/>
        <w:bidi w:val="0"/>
        <w:snapToGrid/>
        <w:spacing w:line="480" w:lineRule="auto"/>
        <w:jc w:val="center"/>
        <w:textAlignment w:val="auto"/>
        <w:rPr>
          <w:rFonts w:hint="eastAsia" w:ascii="黑体" w:hAnsi="Calibri" w:eastAsia="黑体" w:cs="Times New Roman"/>
          <w:kern w:val="0"/>
          <w:sz w:val="18"/>
          <w:szCs w:val="18"/>
          <w:lang w:val="en-US" w:eastAsia="zh-CN" w:bidi="ar-SA"/>
        </w:rPr>
      </w:pPr>
      <w:r>
        <w:rPr>
          <w:rFonts w:hint="eastAsia" w:ascii="黑体" w:hAnsi="Calibri" w:eastAsia="黑体" w:cs="Times New Roman"/>
          <w:kern w:val="0"/>
          <w:sz w:val="18"/>
          <w:szCs w:val="18"/>
          <w:lang w:val="en-US" w:eastAsia="zh-CN" w:bidi="ar-SA"/>
        </w:rPr>
        <w:t>表B.1“宿迁精品”品牌评价指标</w:t>
      </w:r>
    </w:p>
    <w:tbl>
      <w:tblPr>
        <w:tblStyle w:val="26"/>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02"/>
        <w:gridCol w:w="1075"/>
        <w:gridCol w:w="1116"/>
        <w:gridCol w:w="6672"/>
      </w:tblGrid>
      <w:tr w14:paraId="5D1872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367" w:type="pct"/>
            <w:vMerge w:val="restart"/>
            <w:tcBorders>
              <w:top w:val="single" w:color="000000" w:sz="4" w:space="0"/>
              <w:left w:val="single" w:color="000000" w:sz="4" w:space="0"/>
              <w:right w:val="single" w:color="000000" w:sz="4" w:space="0"/>
            </w:tcBorders>
            <w:shd w:val="clear" w:color="auto" w:fill="auto"/>
            <w:vAlign w:val="center"/>
          </w:tcPr>
          <w:p w14:paraId="5CEA17E6">
            <w:pPr>
              <w:keepNext w:val="0"/>
              <w:keepLines w:val="0"/>
              <w:widowControl/>
              <w:suppressLineNumbers w:val="0"/>
              <w:jc w:val="center"/>
              <w:textAlignment w:val="top"/>
              <w:rPr>
                <w:rFonts w:hint="default" w:ascii="宋体" w:hAnsi="宋体" w:eastAsia="宋体" w:cs="宋体"/>
                <w:b w:val="0"/>
                <w:bCs w:val="0"/>
                <w:i w:val="0"/>
                <w:iCs w:val="0"/>
                <w:color w:val="000000"/>
                <w:kern w:val="0"/>
                <w:sz w:val="18"/>
                <w:szCs w:val="18"/>
                <w:u w:val="none"/>
                <w:lang w:val="en-US" w:eastAsia="zh-CN" w:bidi="ar"/>
              </w:rPr>
            </w:pPr>
            <w:r>
              <w:rPr>
                <w:rFonts w:hint="eastAsia" w:ascii="宋体" w:hAnsi="宋体" w:cs="宋体"/>
                <w:b w:val="0"/>
                <w:bCs w:val="0"/>
                <w:i w:val="0"/>
                <w:iCs w:val="0"/>
                <w:color w:val="000000"/>
                <w:kern w:val="0"/>
                <w:sz w:val="18"/>
                <w:szCs w:val="18"/>
                <w:u w:val="none"/>
                <w:lang w:val="en-US" w:eastAsia="zh-CN" w:bidi="ar"/>
              </w:rPr>
              <w:t>序号</w:t>
            </w:r>
          </w:p>
        </w:tc>
        <w:tc>
          <w:tcPr>
            <w:tcW w:w="46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971EDD6">
            <w:pPr>
              <w:keepNext w:val="0"/>
              <w:keepLines w:val="0"/>
              <w:widowControl/>
              <w:suppressLineNumbers w:val="0"/>
              <w:jc w:val="center"/>
              <w:textAlignment w:val="top"/>
              <w:rPr>
                <w:rFonts w:hint="eastAsia" w:ascii="宋体" w:hAnsi="宋体" w:cs="宋体"/>
                <w:b w:val="0"/>
                <w:bCs w:val="0"/>
                <w:i w:val="0"/>
                <w:iCs w:val="0"/>
                <w:color w:val="000000"/>
                <w:kern w:val="0"/>
                <w:sz w:val="18"/>
                <w:szCs w:val="18"/>
                <w:u w:val="none"/>
                <w:lang w:val="en-US" w:eastAsia="zh-CN" w:bidi="ar"/>
              </w:rPr>
            </w:pPr>
            <w:r>
              <w:rPr>
                <w:rFonts w:hint="eastAsia" w:ascii="宋体" w:hAnsi="宋体" w:cs="宋体"/>
                <w:b w:val="0"/>
                <w:bCs w:val="0"/>
                <w:i w:val="0"/>
                <w:iCs w:val="0"/>
                <w:color w:val="000000"/>
                <w:kern w:val="0"/>
                <w:sz w:val="18"/>
                <w:szCs w:val="18"/>
                <w:u w:val="none"/>
                <w:lang w:val="en-US" w:eastAsia="zh-CN" w:bidi="ar"/>
              </w:rPr>
              <w:t>评价指标及内容</w:t>
            </w:r>
          </w:p>
        </w:tc>
      </w:tr>
      <w:tr w14:paraId="2F744F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367" w:type="pct"/>
            <w:vMerge w:val="continue"/>
            <w:tcBorders>
              <w:left w:val="single" w:color="000000" w:sz="4" w:space="0"/>
              <w:right w:val="single" w:color="000000" w:sz="4" w:space="0"/>
            </w:tcBorders>
            <w:shd w:val="clear" w:color="auto" w:fill="auto"/>
            <w:vAlign w:val="center"/>
          </w:tcPr>
          <w:p w14:paraId="3498D8E4">
            <w:pPr>
              <w:keepNext w:val="0"/>
              <w:keepLines w:val="0"/>
              <w:widowControl/>
              <w:suppressLineNumbers w:val="0"/>
              <w:jc w:val="center"/>
              <w:textAlignment w:val="top"/>
              <w:rPr>
                <w:rFonts w:hint="eastAsia" w:ascii="宋体" w:hAnsi="宋体" w:cs="宋体"/>
                <w:b w:val="0"/>
                <w:bCs w:val="0"/>
                <w:i w:val="0"/>
                <w:iCs w:val="0"/>
                <w:color w:val="000000"/>
                <w:kern w:val="0"/>
                <w:sz w:val="18"/>
                <w:szCs w:val="18"/>
                <w:u w:val="none"/>
                <w:lang w:val="en-US" w:eastAsia="zh-CN" w:bidi="ar"/>
              </w:rPr>
            </w:pP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740950">
            <w:pPr>
              <w:keepNext w:val="0"/>
              <w:keepLines w:val="0"/>
              <w:widowControl/>
              <w:suppressLineNumbers w:val="0"/>
              <w:jc w:val="center"/>
              <w:textAlignment w:val="top"/>
              <w:rPr>
                <w:rFonts w:hint="default" w:ascii="宋体" w:hAnsi="宋体" w:cs="宋体"/>
                <w:b w:val="0"/>
                <w:bCs w:val="0"/>
                <w:i w:val="0"/>
                <w:iCs w:val="0"/>
                <w:color w:val="000000"/>
                <w:kern w:val="0"/>
                <w:sz w:val="18"/>
                <w:szCs w:val="18"/>
                <w:u w:val="none"/>
                <w:lang w:val="en-US" w:eastAsia="zh-CN" w:bidi="ar"/>
              </w:rPr>
            </w:pPr>
            <w:r>
              <w:rPr>
                <w:rFonts w:hint="eastAsia" w:ascii="宋体" w:hAnsi="宋体" w:cs="宋体"/>
                <w:b w:val="0"/>
                <w:bCs w:val="0"/>
                <w:i w:val="0"/>
                <w:iCs w:val="0"/>
                <w:color w:val="000000"/>
                <w:kern w:val="0"/>
                <w:sz w:val="18"/>
                <w:szCs w:val="18"/>
                <w:u w:val="none"/>
                <w:lang w:val="en-US" w:eastAsia="zh-CN" w:bidi="ar"/>
              </w:rPr>
              <w:t>一级指标</w:t>
            </w:r>
          </w:p>
        </w:tc>
        <w:tc>
          <w:tcPr>
            <w:tcW w:w="5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35260C">
            <w:pPr>
              <w:keepNext w:val="0"/>
              <w:keepLines w:val="0"/>
              <w:widowControl/>
              <w:suppressLineNumbers w:val="0"/>
              <w:jc w:val="center"/>
              <w:textAlignment w:val="top"/>
              <w:rPr>
                <w:rFonts w:hint="default" w:ascii="宋体" w:hAnsi="宋体" w:cs="宋体"/>
                <w:b w:val="0"/>
                <w:bCs w:val="0"/>
                <w:i w:val="0"/>
                <w:iCs w:val="0"/>
                <w:color w:val="000000"/>
                <w:kern w:val="0"/>
                <w:sz w:val="18"/>
                <w:szCs w:val="18"/>
                <w:u w:val="none"/>
                <w:lang w:val="en-US" w:eastAsia="zh-CN" w:bidi="ar"/>
              </w:rPr>
            </w:pPr>
            <w:r>
              <w:rPr>
                <w:rFonts w:hint="eastAsia" w:ascii="宋体" w:hAnsi="宋体" w:cs="宋体"/>
                <w:b w:val="0"/>
                <w:bCs w:val="0"/>
                <w:i w:val="0"/>
                <w:iCs w:val="0"/>
                <w:color w:val="000000"/>
                <w:kern w:val="0"/>
                <w:sz w:val="18"/>
                <w:szCs w:val="18"/>
                <w:u w:val="none"/>
                <w:lang w:val="en-US" w:eastAsia="zh-CN" w:bidi="ar"/>
              </w:rPr>
              <w:t>二级指标</w:t>
            </w:r>
          </w:p>
        </w:tc>
        <w:tc>
          <w:tcPr>
            <w:tcW w:w="34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D296AD">
            <w:pPr>
              <w:keepNext w:val="0"/>
              <w:keepLines w:val="0"/>
              <w:pageBreakBefore w:val="0"/>
              <w:widowControl/>
              <w:suppressLineNumbers w:val="0"/>
              <w:kinsoku/>
              <w:wordWrap/>
              <w:overflowPunct/>
              <w:topLinePunct w:val="0"/>
              <w:autoSpaceDE/>
              <w:autoSpaceDN/>
              <w:bidi w:val="0"/>
              <w:adjustRightInd w:val="0"/>
              <w:snapToGrid/>
              <w:spacing w:line="336" w:lineRule="auto"/>
              <w:jc w:val="center"/>
              <w:textAlignment w:val="top"/>
              <w:rPr>
                <w:rFonts w:hint="default" w:ascii="宋体" w:hAnsi="宋体" w:cs="宋体"/>
                <w:b w:val="0"/>
                <w:bCs w:val="0"/>
                <w:i w:val="0"/>
                <w:iCs w:val="0"/>
                <w:color w:val="000000"/>
                <w:kern w:val="0"/>
                <w:sz w:val="18"/>
                <w:szCs w:val="18"/>
                <w:u w:val="none"/>
                <w:lang w:val="en-US" w:eastAsia="zh-CN" w:bidi="ar"/>
              </w:rPr>
            </w:pPr>
            <w:r>
              <w:rPr>
                <w:rFonts w:hint="eastAsia" w:ascii="宋体" w:hAnsi="宋体" w:cs="宋体"/>
                <w:b w:val="0"/>
                <w:bCs w:val="0"/>
                <w:i w:val="0"/>
                <w:iCs w:val="0"/>
                <w:color w:val="000000"/>
                <w:kern w:val="0"/>
                <w:sz w:val="18"/>
                <w:szCs w:val="18"/>
                <w:u w:val="none"/>
                <w:lang w:val="en-US" w:eastAsia="zh-CN" w:bidi="ar"/>
              </w:rPr>
              <w:t>三级指标</w:t>
            </w:r>
          </w:p>
        </w:tc>
      </w:tr>
      <w:tr w14:paraId="0E3F50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367" w:type="pct"/>
            <w:vMerge w:val="restart"/>
            <w:tcBorders>
              <w:top w:val="single" w:color="000000" w:sz="4" w:space="0"/>
              <w:left w:val="single" w:color="000000" w:sz="4" w:space="0"/>
              <w:right w:val="single" w:color="000000" w:sz="4" w:space="0"/>
            </w:tcBorders>
            <w:shd w:val="clear" w:color="auto" w:fill="auto"/>
            <w:vAlign w:val="center"/>
          </w:tcPr>
          <w:p w14:paraId="264BC467">
            <w:pPr>
              <w:keepNext w:val="0"/>
              <w:keepLines w:val="0"/>
              <w:pageBreakBefore w:val="0"/>
              <w:widowControl/>
              <w:suppressLineNumbers w:val="0"/>
              <w:kinsoku/>
              <w:wordWrap/>
              <w:overflowPunct/>
              <w:topLinePunct w:val="0"/>
              <w:bidi w:val="0"/>
              <w:snapToGrid/>
              <w:spacing w:line="360" w:lineRule="auto"/>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1</w:t>
            </w:r>
          </w:p>
        </w:tc>
        <w:tc>
          <w:tcPr>
            <w:tcW w:w="56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CF2C13">
            <w:pPr>
              <w:keepNext w:val="0"/>
              <w:keepLines w:val="0"/>
              <w:pageBreakBefore w:val="0"/>
              <w:widowControl/>
              <w:suppressLineNumbers w:val="0"/>
              <w:kinsoku/>
              <w:wordWrap/>
              <w:overflowPunct/>
              <w:topLinePunct w:val="0"/>
              <w:bidi w:val="0"/>
              <w:snapToGrid/>
              <w:spacing w:line="360" w:lineRule="auto"/>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创新发展</w:t>
            </w:r>
          </w:p>
        </w:tc>
        <w:tc>
          <w:tcPr>
            <w:tcW w:w="58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A07283">
            <w:pPr>
              <w:keepNext w:val="0"/>
              <w:keepLines w:val="0"/>
              <w:pageBreakBefore w:val="0"/>
              <w:widowControl/>
              <w:suppressLineNumbers w:val="0"/>
              <w:kinsoku/>
              <w:wordWrap/>
              <w:overflowPunct/>
              <w:topLinePunct w:val="0"/>
              <w:bidi w:val="0"/>
              <w:snapToGrid/>
              <w:spacing w:line="360" w:lineRule="auto"/>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创新机制</w:t>
            </w:r>
          </w:p>
        </w:tc>
        <w:tc>
          <w:tcPr>
            <w:tcW w:w="3486" w:type="pct"/>
            <w:tcBorders>
              <w:top w:val="single" w:color="000000" w:sz="4" w:space="0"/>
              <w:left w:val="single" w:color="000000" w:sz="4" w:space="0"/>
              <w:bottom w:val="single" w:color="000000" w:sz="4" w:space="0"/>
              <w:right w:val="single" w:color="000000" w:sz="4" w:space="0"/>
            </w:tcBorders>
            <w:shd w:val="clear" w:color="auto" w:fill="auto"/>
            <w:vAlign w:val="top"/>
          </w:tcPr>
          <w:p w14:paraId="37E0BCFA">
            <w:pPr>
              <w:keepNext w:val="0"/>
              <w:keepLines w:val="0"/>
              <w:pageBreakBefore w:val="0"/>
              <w:widowControl/>
              <w:suppressLineNumbers w:val="0"/>
              <w:kinsoku/>
              <w:wordWrap/>
              <w:overflowPunct/>
              <w:topLinePunct w:val="0"/>
              <w:autoSpaceDE/>
              <w:autoSpaceDN/>
              <w:bidi w:val="0"/>
              <w:adjustRightInd w:val="0"/>
              <w:snapToGrid/>
              <w:spacing w:line="336" w:lineRule="auto"/>
              <w:jc w:val="both"/>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制定创新战略和实施计划，及资源保障提供情况</w:t>
            </w:r>
          </w:p>
        </w:tc>
      </w:tr>
      <w:tr w14:paraId="03B3F3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367" w:type="pct"/>
            <w:vMerge w:val="continue"/>
            <w:tcBorders>
              <w:left w:val="single" w:color="000000" w:sz="4" w:space="0"/>
              <w:right w:val="single" w:color="000000" w:sz="4" w:space="0"/>
            </w:tcBorders>
            <w:shd w:val="clear" w:color="auto" w:fill="auto"/>
            <w:vAlign w:val="center"/>
          </w:tcPr>
          <w:p w14:paraId="42ABECC7">
            <w:pPr>
              <w:keepNext w:val="0"/>
              <w:keepLines w:val="0"/>
              <w:pageBreakBefore w:val="0"/>
              <w:kinsoku/>
              <w:wordWrap/>
              <w:overflowPunct/>
              <w:topLinePunct w:val="0"/>
              <w:bidi w:val="0"/>
              <w:snapToGrid/>
              <w:spacing w:line="360" w:lineRule="auto"/>
              <w:jc w:val="center"/>
              <w:rPr>
                <w:rFonts w:hint="eastAsia" w:ascii="宋体" w:hAnsi="宋体" w:eastAsia="宋体" w:cs="宋体"/>
                <w:i w:val="0"/>
                <w:iCs w:val="0"/>
                <w:color w:val="000000"/>
                <w:sz w:val="18"/>
                <w:szCs w:val="18"/>
                <w:u w:val="none"/>
              </w:rPr>
            </w:pPr>
          </w:p>
        </w:tc>
        <w:tc>
          <w:tcPr>
            <w:tcW w:w="5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28A38A">
            <w:pPr>
              <w:keepNext w:val="0"/>
              <w:keepLines w:val="0"/>
              <w:pageBreakBefore w:val="0"/>
              <w:kinsoku/>
              <w:wordWrap/>
              <w:overflowPunct/>
              <w:topLinePunct w:val="0"/>
              <w:bidi w:val="0"/>
              <w:snapToGrid/>
              <w:spacing w:line="360" w:lineRule="auto"/>
              <w:jc w:val="center"/>
              <w:rPr>
                <w:rFonts w:hint="eastAsia" w:ascii="宋体" w:hAnsi="宋体" w:eastAsia="宋体" w:cs="宋体"/>
                <w:i w:val="0"/>
                <w:iCs w:val="0"/>
                <w:color w:val="000000"/>
                <w:sz w:val="18"/>
                <w:szCs w:val="18"/>
                <w:u w:val="none"/>
              </w:rPr>
            </w:pPr>
          </w:p>
        </w:tc>
        <w:tc>
          <w:tcPr>
            <w:tcW w:w="5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BCF0EC">
            <w:pPr>
              <w:keepNext w:val="0"/>
              <w:keepLines w:val="0"/>
              <w:pageBreakBefore w:val="0"/>
              <w:kinsoku/>
              <w:wordWrap/>
              <w:overflowPunct/>
              <w:topLinePunct w:val="0"/>
              <w:bidi w:val="0"/>
              <w:snapToGrid/>
              <w:spacing w:line="360" w:lineRule="auto"/>
              <w:jc w:val="center"/>
              <w:rPr>
                <w:rFonts w:hint="eastAsia" w:ascii="宋体" w:hAnsi="宋体" w:eastAsia="宋体" w:cs="宋体"/>
                <w:i w:val="0"/>
                <w:iCs w:val="0"/>
                <w:color w:val="000000"/>
                <w:sz w:val="18"/>
                <w:szCs w:val="18"/>
                <w:u w:val="none"/>
              </w:rPr>
            </w:pPr>
          </w:p>
        </w:tc>
        <w:tc>
          <w:tcPr>
            <w:tcW w:w="3486" w:type="pct"/>
            <w:tcBorders>
              <w:top w:val="single" w:color="000000" w:sz="4" w:space="0"/>
              <w:left w:val="single" w:color="000000" w:sz="4" w:space="0"/>
              <w:bottom w:val="single" w:color="000000" w:sz="4" w:space="0"/>
              <w:right w:val="single" w:color="000000" w:sz="4" w:space="0"/>
            </w:tcBorders>
            <w:shd w:val="clear" w:color="auto" w:fill="auto"/>
            <w:vAlign w:val="top"/>
          </w:tcPr>
          <w:p w14:paraId="139B9E0C">
            <w:pPr>
              <w:keepNext w:val="0"/>
              <w:keepLines w:val="0"/>
              <w:pageBreakBefore w:val="0"/>
              <w:widowControl/>
              <w:suppressLineNumbers w:val="0"/>
              <w:kinsoku/>
              <w:wordWrap/>
              <w:overflowPunct/>
              <w:topLinePunct w:val="0"/>
              <w:autoSpaceDE/>
              <w:autoSpaceDN/>
              <w:bidi w:val="0"/>
              <w:adjustRightInd w:val="0"/>
              <w:snapToGrid/>
              <w:spacing w:line="336" w:lineRule="auto"/>
              <w:jc w:val="both"/>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研发投入（原始数值）</w:t>
            </w:r>
          </w:p>
        </w:tc>
      </w:tr>
      <w:tr w14:paraId="10BD6E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367" w:type="pct"/>
            <w:vMerge w:val="continue"/>
            <w:tcBorders>
              <w:left w:val="single" w:color="000000" w:sz="4" w:space="0"/>
              <w:right w:val="single" w:color="000000" w:sz="4" w:space="0"/>
            </w:tcBorders>
            <w:shd w:val="clear" w:color="auto" w:fill="auto"/>
            <w:vAlign w:val="center"/>
          </w:tcPr>
          <w:p w14:paraId="3AC1040E">
            <w:pPr>
              <w:keepNext w:val="0"/>
              <w:keepLines w:val="0"/>
              <w:pageBreakBefore w:val="0"/>
              <w:kinsoku/>
              <w:wordWrap/>
              <w:overflowPunct/>
              <w:topLinePunct w:val="0"/>
              <w:bidi w:val="0"/>
              <w:snapToGrid/>
              <w:spacing w:line="360" w:lineRule="auto"/>
              <w:jc w:val="center"/>
              <w:rPr>
                <w:rFonts w:hint="eastAsia" w:ascii="宋体" w:hAnsi="宋体" w:eastAsia="宋体" w:cs="宋体"/>
                <w:i w:val="0"/>
                <w:iCs w:val="0"/>
                <w:color w:val="000000"/>
                <w:sz w:val="18"/>
                <w:szCs w:val="18"/>
                <w:u w:val="none"/>
              </w:rPr>
            </w:pPr>
          </w:p>
        </w:tc>
        <w:tc>
          <w:tcPr>
            <w:tcW w:w="5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8F6AFF">
            <w:pPr>
              <w:keepNext w:val="0"/>
              <w:keepLines w:val="0"/>
              <w:pageBreakBefore w:val="0"/>
              <w:kinsoku/>
              <w:wordWrap/>
              <w:overflowPunct/>
              <w:topLinePunct w:val="0"/>
              <w:bidi w:val="0"/>
              <w:snapToGrid/>
              <w:spacing w:line="360" w:lineRule="auto"/>
              <w:jc w:val="center"/>
              <w:rPr>
                <w:rFonts w:hint="eastAsia" w:ascii="宋体" w:hAnsi="宋体" w:eastAsia="宋体" w:cs="宋体"/>
                <w:i w:val="0"/>
                <w:iCs w:val="0"/>
                <w:color w:val="000000"/>
                <w:sz w:val="18"/>
                <w:szCs w:val="18"/>
                <w:u w:val="none"/>
              </w:rPr>
            </w:pPr>
          </w:p>
        </w:tc>
        <w:tc>
          <w:tcPr>
            <w:tcW w:w="5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4C932F">
            <w:pPr>
              <w:keepNext w:val="0"/>
              <w:keepLines w:val="0"/>
              <w:pageBreakBefore w:val="0"/>
              <w:kinsoku/>
              <w:wordWrap/>
              <w:overflowPunct/>
              <w:topLinePunct w:val="0"/>
              <w:bidi w:val="0"/>
              <w:snapToGrid/>
              <w:spacing w:line="360" w:lineRule="auto"/>
              <w:jc w:val="center"/>
              <w:rPr>
                <w:rFonts w:hint="eastAsia" w:ascii="宋体" w:hAnsi="宋体" w:eastAsia="宋体" w:cs="宋体"/>
                <w:i w:val="0"/>
                <w:iCs w:val="0"/>
                <w:color w:val="000000"/>
                <w:sz w:val="18"/>
                <w:szCs w:val="18"/>
                <w:u w:val="none"/>
              </w:rPr>
            </w:pPr>
          </w:p>
        </w:tc>
        <w:tc>
          <w:tcPr>
            <w:tcW w:w="3486" w:type="pct"/>
            <w:tcBorders>
              <w:top w:val="single" w:color="000000" w:sz="4" w:space="0"/>
              <w:left w:val="single" w:color="000000" w:sz="4" w:space="0"/>
              <w:bottom w:val="single" w:color="000000" w:sz="4" w:space="0"/>
              <w:right w:val="single" w:color="000000" w:sz="4" w:space="0"/>
            </w:tcBorders>
            <w:shd w:val="clear" w:color="auto" w:fill="FFFFFF"/>
            <w:vAlign w:val="top"/>
          </w:tcPr>
          <w:p w14:paraId="15B3F5A5">
            <w:pPr>
              <w:keepNext w:val="0"/>
              <w:keepLines w:val="0"/>
              <w:pageBreakBefore w:val="0"/>
              <w:widowControl/>
              <w:suppressLineNumbers w:val="0"/>
              <w:kinsoku/>
              <w:wordWrap/>
              <w:overflowPunct/>
              <w:topLinePunct w:val="0"/>
              <w:autoSpaceDE/>
              <w:autoSpaceDN/>
              <w:bidi w:val="0"/>
              <w:adjustRightInd w:val="0"/>
              <w:snapToGrid/>
              <w:spacing w:line="336" w:lineRule="auto"/>
              <w:jc w:val="both"/>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科研人员占比情况（原始数值）</w:t>
            </w:r>
          </w:p>
        </w:tc>
      </w:tr>
      <w:tr w14:paraId="63C8EE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367" w:type="pct"/>
            <w:vMerge w:val="continue"/>
            <w:tcBorders>
              <w:left w:val="single" w:color="000000" w:sz="4" w:space="0"/>
              <w:right w:val="single" w:color="000000" w:sz="4" w:space="0"/>
            </w:tcBorders>
            <w:shd w:val="clear" w:color="auto" w:fill="auto"/>
            <w:vAlign w:val="center"/>
          </w:tcPr>
          <w:p w14:paraId="6A374A24">
            <w:pPr>
              <w:keepNext w:val="0"/>
              <w:keepLines w:val="0"/>
              <w:pageBreakBefore w:val="0"/>
              <w:kinsoku/>
              <w:wordWrap/>
              <w:overflowPunct/>
              <w:topLinePunct w:val="0"/>
              <w:bidi w:val="0"/>
              <w:snapToGrid/>
              <w:spacing w:line="360" w:lineRule="auto"/>
              <w:jc w:val="center"/>
              <w:rPr>
                <w:rFonts w:hint="eastAsia" w:ascii="宋体" w:hAnsi="宋体" w:eastAsia="宋体" w:cs="宋体"/>
                <w:i w:val="0"/>
                <w:iCs w:val="0"/>
                <w:color w:val="000000"/>
                <w:sz w:val="18"/>
                <w:szCs w:val="18"/>
                <w:u w:val="none"/>
              </w:rPr>
            </w:pPr>
          </w:p>
        </w:tc>
        <w:tc>
          <w:tcPr>
            <w:tcW w:w="5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05BC29">
            <w:pPr>
              <w:keepNext w:val="0"/>
              <w:keepLines w:val="0"/>
              <w:pageBreakBefore w:val="0"/>
              <w:kinsoku/>
              <w:wordWrap/>
              <w:overflowPunct/>
              <w:topLinePunct w:val="0"/>
              <w:bidi w:val="0"/>
              <w:snapToGrid/>
              <w:spacing w:line="360" w:lineRule="auto"/>
              <w:jc w:val="center"/>
              <w:rPr>
                <w:rFonts w:hint="eastAsia" w:ascii="宋体" w:hAnsi="宋体" w:eastAsia="宋体" w:cs="宋体"/>
                <w:i w:val="0"/>
                <w:iCs w:val="0"/>
                <w:color w:val="000000"/>
                <w:sz w:val="18"/>
                <w:szCs w:val="18"/>
                <w:u w:val="none"/>
              </w:rPr>
            </w:pPr>
          </w:p>
        </w:tc>
        <w:tc>
          <w:tcPr>
            <w:tcW w:w="58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F0A629">
            <w:pPr>
              <w:keepNext w:val="0"/>
              <w:keepLines w:val="0"/>
              <w:pageBreakBefore w:val="0"/>
              <w:widowControl/>
              <w:suppressLineNumbers w:val="0"/>
              <w:kinsoku/>
              <w:wordWrap/>
              <w:overflowPunct/>
              <w:topLinePunct w:val="0"/>
              <w:bidi w:val="0"/>
              <w:snapToGrid/>
              <w:spacing w:line="360" w:lineRule="auto"/>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创新成果</w:t>
            </w:r>
          </w:p>
        </w:tc>
        <w:tc>
          <w:tcPr>
            <w:tcW w:w="3486" w:type="pct"/>
            <w:tcBorders>
              <w:top w:val="single" w:color="000000" w:sz="4" w:space="0"/>
              <w:left w:val="single" w:color="000000" w:sz="4" w:space="0"/>
              <w:bottom w:val="single" w:color="000000" w:sz="4" w:space="0"/>
              <w:right w:val="single" w:color="000000" w:sz="4" w:space="0"/>
            </w:tcBorders>
            <w:shd w:val="clear" w:color="auto" w:fill="FFFFFF"/>
            <w:vAlign w:val="top"/>
          </w:tcPr>
          <w:p w14:paraId="4C363D74">
            <w:pPr>
              <w:keepNext w:val="0"/>
              <w:keepLines w:val="0"/>
              <w:pageBreakBefore w:val="0"/>
              <w:widowControl/>
              <w:suppressLineNumbers w:val="0"/>
              <w:kinsoku/>
              <w:wordWrap/>
              <w:overflowPunct/>
              <w:topLinePunct w:val="0"/>
              <w:autoSpaceDE/>
              <w:autoSpaceDN/>
              <w:bidi w:val="0"/>
              <w:adjustRightInd w:val="0"/>
              <w:snapToGrid/>
              <w:spacing w:line="336" w:lineRule="auto"/>
              <w:jc w:val="both"/>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科技成果转化应用或先进服务模式的推广情况（原始数值）</w:t>
            </w:r>
          </w:p>
        </w:tc>
      </w:tr>
      <w:tr w14:paraId="4EC175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367" w:type="pct"/>
            <w:vMerge w:val="continue"/>
            <w:tcBorders>
              <w:left w:val="single" w:color="000000" w:sz="4" w:space="0"/>
              <w:right w:val="single" w:color="000000" w:sz="4" w:space="0"/>
            </w:tcBorders>
            <w:shd w:val="clear" w:color="auto" w:fill="auto"/>
            <w:vAlign w:val="center"/>
          </w:tcPr>
          <w:p w14:paraId="15BD9629">
            <w:pPr>
              <w:keepNext w:val="0"/>
              <w:keepLines w:val="0"/>
              <w:pageBreakBefore w:val="0"/>
              <w:kinsoku/>
              <w:wordWrap/>
              <w:overflowPunct/>
              <w:topLinePunct w:val="0"/>
              <w:bidi w:val="0"/>
              <w:snapToGrid/>
              <w:spacing w:line="360" w:lineRule="auto"/>
              <w:jc w:val="center"/>
              <w:rPr>
                <w:rFonts w:hint="eastAsia" w:ascii="宋体" w:hAnsi="宋体" w:eastAsia="宋体" w:cs="宋体"/>
                <w:i w:val="0"/>
                <w:iCs w:val="0"/>
                <w:color w:val="000000"/>
                <w:sz w:val="18"/>
                <w:szCs w:val="18"/>
                <w:u w:val="none"/>
              </w:rPr>
            </w:pPr>
          </w:p>
        </w:tc>
        <w:tc>
          <w:tcPr>
            <w:tcW w:w="5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01CB14">
            <w:pPr>
              <w:keepNext w:val="0"/>
              <w:keepLines w:val="0"/>
              <w:pageBreakBefore w:val="0"/>
              <w:kinsoku/>
              <w:wordWrap/>
              <w:overflowPunct/>
              <w:topLinePunct w:val="0"/>
              <w:bidi w:val="0"/>
              <w:snapToGrid/>
              <w:spacing w:line="360" w:lineRule="auto"/>
              <w:jc w:val="center"/>
              <w:rPr>
                <w:rFonts w:hint="eastAsia" w:ascii="宋体" w:hAnsi="宋体" w:eastAsia="宋体" w:cs="宋体"/>
                <w:i w:val="0"/>
                <w:iCs w:val="0"/>
                <w:color w:val="000000"/>
                <w:sz w:val="18"/>
                <w:szCs w:val="18"/>
                <w:u w:val="none"/>
              </w:rPr>
            </w:pPr>
          </w:p>
        </w:tc>
        <w:tc>
          <w:tcPr>
            <w:tcW w:w="5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EFCAB1">
            <w:pPr>
              <w:keepNext w:val="0"/>
              <w:keepLines w:val="0"/>
              <w:pageBreakBefore w:val="0"/>
              <w:kinsoku/>
              <w:wordWrap/>
              <w:overflowPunct/>
              <w:topLinePunct w:val="0"/>
              <w:bidi w:val="0"/>
              <w:snapToGrid/>
              <w:spacing w:line="360" w:lineRule="auto"/>
              <w:jc w:val="center"/>
              <w:rPr>
                <w:rFonts w:hint="eastAsia" w:ascii="宋体" w:hAnsi="宋体" w:eastAsia="宋体" w:cs="宋体"/>
                <w:i w:val="0"/>
                <w:iCs w:val="0"/>
                <w:color w:val="000000"/>
                <w:sz w:val="18"/>
                <w:szCs w:val="18"/>
                <w:u w:val="none"/>
              </w:rPr>
            </w:pPr>
          </w:p>
        </w:tc>
        <w:tc>
          <w:tcPr>
            <w:tcW w:w="3486" w:type="pct"/>
            <w:tcBorders>
              <w:top w:val="single" w:color="000000" w:sz="4" w:space="0"/>
              <w:left w:val="single" w:color="000000" w:sz="4" w:space="0"/>
              <w:bottom w:val="single" w:color="000000" w:sz="4" w:space="0"/>
              <w:right w:val="single" w:color="000000" w:sz="4" w:space="0"/>
            </w:tcBorders>
            <w:shd w:val="clear" w:color="auto" w:fill="FFFFFF"/>
            <w:vAlign w:val="top"/>
          </w:tcPr>
          <w:p w14:paraId="586F553C">
            <w:pPr>
              <w:keepNext w:val="0"/>
              <w:keepLines w:val="0"/>
              <w:pageBreakBefore w:val="0"/>
              <w:widowControl/>
              <w:suppressLineNumbers w:val="0"/>
              <w:kinsoku/>
              <w:wordWrap/>
              <w:overflowPunct/>
              <w:topLinePunct w:val="0"/>
              <w:autoSpaceDE/>
              <w:autoSpaceDN/>
              <w:bidi w:val="0"/>
              <w:adjustRightInd w:val="0"/>
              <w:snapToGrid/>
              <w:spacing w:line="336" w:lineRule="auto"/>
              <w:jc w:val="both"/>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获得科学技术奖情况</w:t>
            </w:r>
          </w:p>
        </w:tc>
      </w:tr>
      <w:tr w14:paraId="660A2A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367" w:type="pct"/>
            <w:vMerge w:val="continue"/>
            <w:tcBorders>
              <w:left w:val="single" w:color="000000" w:sz="4" w:space="0"/>
              <w:right w:val="single" w:color="000000" w:sz="4" w:space="0"/>
            </w:tcBorders>
            <w:shd w:val="clear" w:color="auto" w:fill="auto"/>
            <w:vAlign w:val="center"/>
          </w:tcPr>
          <w:p w14:paraId="673B72C7">
            <w:pPr>
              <w:keepNext w:val="0"/>
              <w:keepLines w:val="0"/>
              <w:pageBreakBefore w:val="0"/>
              <w:kinsoku/>
              <w:wordWrap/>
              <w:overflowPunct/>
              <w:topLinePunct w:val="0"/>
              <w:bidi w:val="0"/>
              <w:snapToGrid/>
              <w:spacing w:line="360" w:lineRule="auto"/>
              <w:jc w:val="center"/>
              <w:rPr>
                <w:rFonts w:hint="eastAsia" w:ascii="宋体" w:hAnsi="宋体" w:eastAsia="宋体" w:cs="宋体"/>
                <w:i w:val="0"/>
                <w:iCs w:val="0"/>
                <w:color w:val="000000"/>
                <w:sz w:val="18"/>
                <w:szCs w:val="18"/>
                <w:u w:val="none"/>
              </w:rPr>
            </w:pPr>
          </w:p>
        </w:tc>
        <w:tc>
          <w:tcPr>
            <w:tcW w:w="5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28053B">
            <w:pPr>
              <w:keepNext w:val="0"/>
              <w:keepLines w:val="0"/>
              <w:pageBreakBefore w:val="0"/>
              <w:kinsoku/>
              <w:wordWrap/>
              <w:overflowPunct/>
              <w:topLinePunct w:val="0"/>
              <w:bidi w:val="0"/>
              <w:snapToGrid/>
              <w:spacing w:line="360" w:lineRule="auto"/>
              <w:jc w:val="center"/>
              <w:rPr>
                <w:rFonts w:hint="eastAsia" w:ascii="宋体" w:hAnsi="宋体" w:eastAsia="宋体" w:cs="宋体"/>
                <w:i w:val="0"/>
                <w:iCs w:val="0"/>
                <w:color w:val="000000"/>
                <w:sz w:val="18"/>
                <w:szCs w:val="18"/>
                <w:u w:val="none"/>
              </w:rPr>
            </w:pPr>
          </w:p>
        </w:tc>
        <w:tc>
          <w:tcPr>
            <w:tcW w:w="5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47E745">
            <w:pPr>
              <w:keepNext w:val="0"/>
              <w:keepLines w:val="0"/>
              <w:pageBreakBefore w:val="0"/>
              <w:kinsoku/>
              <w:wordWrap/>
              <w:overflowPunct/>
              <w:topLinePunct w:val="0"/>
              <w:bidi w:val="0"/>
              <w:snapToGrid/>
              <w:spacing w:line="360" w:lineRule="auto"/>
              <w:jc w:val="center"/>
              <w:rPr>
                <w:rFonts w:hint="eastAsia" w:ascii="宋体" w:hAnsi="宋体" w:eastAsia="宋体" w:cs="宋体"/>
                <w:i w:val="0"/>
                <w:iCs w:val="0"/>
                <w:color w:val="000000"/>
                <w:sz w:val="18"/>
                <w:szCs w:val="18"/>
                <w:u w:val="none"/>
              </w:rPr>
            </w:pPr>
          </w:p>
        </w:tc>
        <w:tc>
          <w:tcPr>
            <w:tcW w:w="3486" w:type="pct"/>
            <w:tcBorders>
              <w:top w:val="single" w:color="000000" w:sz="4" w:space="0"/>
              <w:left w:val="single" w:color="000000" w:sz="4" w:space="0"/>
              <w:bottom w:val="single" w:color="000000" w:sz="4" w:space="0"/>
              <w:right w:val="single" w:color="000000" w:sz="4" w:space="0"/>
            </w:tcBorders>
            <w:shd w:val="clear" w:color="auto" w:fill="FFFFFF"/>
            <w:vAlign w:val="top"/>
          </w:tcPr>
          <w:p w14:paraId="5F757C1F">
            <w:pPr>
              <w:keepNext w:val="0"/>
              <w:keepLines w:val="0"/>
              <w:pageBreakBefore w:val="0"/>
              <w:widowControl/>
              <w:suppressLineNumbers w:val="0"/>
              <w:kinsoku/>
              <w:wordWrap/>
              <w:overflowPunct/>
              <w:topLinePunct w:val="0"/>
              <w:autoSpaceDE/>
              <w:autoSpaceDN/>
              <w:bidi w:val="0"/>
              <w:adjustRightInd w:val="0"/>
              <w:snapToGrid/>
              <w:spacing w:line="336" w:lineRule="auto"/>
              <w:jc w:val="both"/>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获得专利、软件著作权、设计专利权等情况（原始数值）</w:t>
            </w:r>
          </w:p>
        </w:tc>
      </w:tr>
      <w:tr w14:paraId="34B97C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367" w:type="pct"/>
            <w:vMerge w:val="continue"/>
            <w:tcBorders>
              <w:left w:val="single" w:color="000000" w:sz="4" w:space="0"/>
              <w:right w:val="single" w:color="000000" w:sz="4" w:space="0"/>
            </w:tcBorders>
            <w:shd w:val="clear" w:color="auto" w:fill="auto"/>
            <w:vAlign w:val="center"/>
          </w:tcPr>
          <w:p w14:paraId="43057D49">
            <w:pPr>
              <w:keepNext w:val="0"/>
              <w:keepLines w:val="0"/>
              <w:pageBreakBefore w:val="0"/>
              <w:kinsoku/>
              <w:wordWrap/>
              <w:overflowPunct/>
              <w:topLinePunct w:val="0"/>
              <w:bidi w:val="0"/>
              <w:snapToGrid/>
              <w:spacing w:line="360" w:lineRule="auto"/>
              <w:jc w:val="center"/>
              <w:rPr>
                <w:rFonts w:hint="eastAsia" w:ascii="宋体" w:hAnsi="宋体" w:eastAsia="宋体" w:cs="宋体"/>
                <w:i w:val="0"/>
                <w:iCs w:val="0"/>
                <w:color w:val="000000"/>
                <w:sz w:val="18"/>
                <w:szCs w:val="18"/>
                <w:u w:val="none"/>
              </w:rPr>
            </w:pPr>
          </w:p>
        </w:tc>
        <w:tc>
          <w:tcPr>
            <w:tcW w:w="5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3C11F7">
            <w:pPr>
              <w:keepNext w:val="0"/>
              <w:keepLines w:val="0"/>
              <w:pageBreakBefore w:val="0"/>
              <w:kinsoku/>
              <w:wordWrap/>
              <w:overflowPunct/>
              <w:topLinePunct w:val="0"/>
              <w:bidi w:val="0"/>
              <w:snapToGrid/>
              <w:spacing w:line="360" w:lineRule="auto"/>
              <w:jc w:val="center"/>
              <w:rPr>
                <w:rFonts w:hint="eastAsia" w:ascii="宋体" w:hAnsi="宋体" w:eastAsia="宋体" w:cs="宋体"/>
                <w:i w:val="0"/>
                <w:iCs w:val="0"/>
                <w:color w:val="000000"/>
                <w:sz w:val="18"/>
                <w:szCs w:val="18"/>
                <w:u w:val="none"/>
              </w:rPr>
            </w:pPr>
          </w:p>
        </w:tc>
        <w:tc>
          <w:tcPr>
            <w:tcW w:w="5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0C0228">
            <w:pPr>
              <w:keepNext w:val="0"/>
              <w:keepLines w:val="0"/>
              <w:pageBreakBefore w:val="0"/>
              <w:kinsoku/>
              <w:wordWrap/>
              <w:overflowPunct/>
              <w:topLinePunct w:val="0"/>
              <w:bidi w:val="0"/>
              <w:snapToGrid/>
              <w:spacing w:line="360" w:lineRule="auto"/>
              <w:jc w:val="center"/>
              <w:rPr>
                <w:rFonts w:hint="eastAsia" w:ascii="宋体" w:hAnsi="宋体" w:eastAsia="宋体" w:cs="宋体"/>
                <w:i w:val="0"/>
                <w:iCs w:val="0"/>
                <w:color w:val="000000"/>
                <w:sz w:val="18"/>
                <w:szCs w:val="18"/>
                <w:u w:val="none"/>
              </w:rPr>
            </w:pPr>
          </w:p>
        </w:tc>
        <w:tc>
          <w:tcPr>
            <w:tcW w:w="3486" w:type="pct"/>
            <w:tcBorders>
              <w:top w:val="single" w:color="000000" w:sz="4" w:space="0"/>
              <w:left w:val="single" w:color="000000" w:sz="4" w:space="0"/>
              <w:bottom w:val="single" w:color="000000" w:sz="4" w:space="0"/>
              <w:right w:val="single" w:color="000000" w:sz="4" w:space="0"/>
            </w:tcBorders>
            <w:shd w:val="clear" w:color="auto" w:fill="FFFFFF"/>
            <w:vAlign w:val="top"/>
          </w:tcPr>
          <w:p w14:paraId="2C63C163">
            <w:pPr>
              <w:keepNext w:val="0"/>
              <w:keepLines w:val="0"/>
              <w:pageBreakBefore w:val="0"/>
              <w:widowControl/>
              <w:suppressLineNumbers w:val="0"/>
              <w:kinsoku/>
              <w:wordWrap/>
              <w:overflowPunct/>
              <w:topLinePunct w:val="0"/>
              <w:autoSpaceDE/>
              <w:autoSpaceDN/>
              <w:bidi w:val="0"/>
              <w:adjustRightInd w:val="0"/>
              <w:snapToGrid/>
              <w:spacing w:line="336" w:lineRule="auto"/>
              <w:jc w:val="both"/>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参与国际、国家、行业及地方标准制修订情况（原始数值）</w:t>
            </w:r>
          </w:p>
        </w:tc>
      </w:tr>
      <w:tr w14:paraId="3D72BB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367" w:type="pct"/>
            <w:vMerge w:val="continue"/>
            <w:tcBorders>
              <w:left w:val="single" w:color="000000" w:sz="4" w:space="0"/>
              <w:right w:val="single" w:color="000000" w:sz="4" w:space="0"/>
            </w:tcBorders>
            <w:shd w:val="clear" w:color="auto" w:fill="auto"/>
            <w:vAlign w:val="center"/>
          </w:tcPr>
          <w:p w14:paraId="6E777D51">
            <w:pPr>
              <w:keepNext w:val="0"/>
              <w:keepLines w:val="0"/>
              <w:pageBreakBefore w:val="0"/>
              <w:kinsoku/>
              <w:wordWrap/>
              <w:overflowPunct/>
              <w:topLinePunct w:val="0"/>
              <w:bidi w:val="0"/>
              <w:snapToGrid/>
              <w:spacing w:line="360" w:lineRule="auto"/>
              <w:jc w:val="center"/>
              <w:rPr>
                <w:rFonts w:hint="eastAsia" w:ascii="宋体" w:hAnsi="宋体" w:eastAsia="宋体" w:cs="宋体"/>
                <w:i w:val="0"/>
                <w:iCs w:val="0"/>
                <w:color w:val="000000"/>
                <w:sz w:val="18"/>
                <w:szCs w:val="18"/>
                <w:u w:val="none"/>
              </w:rPr>
            </w:pPr>
          </w:p>
        </w:tc>
        <w:tc>
          <w:tcPr>
            <w:tcW w:w="5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D47655">
            <w:pPr>
              <w:keepNext w:val="0"/>
              <w:keepLines w:val="0"/>
              <w:pageBreakBefore w:val="0"/>
              <w:kinsoku/>
              <w:wordWrap/>
              <w:overflowPunct/>
              <w:topLinePunct w:val="0"/>
              <w:bidi w:val="0"/>
              <w:snapToGrid/>
              <w:spacing w:line="360" w:lineRule="auto"/>
              <w:jc w:val="center"/>
              <w:rPr>
                <w:rFonts w:hint="eastAsia" w:ascii="宋体" w:hAnsi="宋体" w:eastAsia="宋体" w:cs="宋体"/>
                <w:i w:val="0"/>
                <w:iCs w:val="0"/>
                <w:color w:val="000000"/>
                <w:sz w:val="18"/>
                <w:szCs w:val="18"/>
                <w:u w:val="none"/>
              </w:rPr>
            </w:pPr>
          </w:p>
        </w:tc>
        <w:tc>
          <w:tcPr>
            <w:tcW w:w="5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1068DE">
            <w:pPr>
              <w:keepNext w:val="0"/>
              <w:keepLines w:val="0"/>
              <w:pageBreakBefore w:val="0"/>
              <w:kinsoku/>
              <w:wordWrap/>
              <w:overflowPunct/>
              <w:topLinePunct w:val="0"/>
              <w:bidi w:val="0"/>
              <w:snapToGrid/>
              <w:spacing w:line="360" w:lineRule="auto"/>
              <w:jc w:val="center"/>
              <w:rPr>
                <w:rFonts w:hint="eastAsia" w:ascii="宋体" w:hAnsi="宋体" w:eastAsia="宋体" w:cs="宋体"/>
                <w:i w:val="0"/>
                <w:iCs w:val="0"/>
                <w:color w:val="000000"/>
                <w:sz w:val="18"/>
                <w:szCs w:val="18"/>
                <w:u w:val="none"/>
              </w:rPr>
            </w:pPr>
          </w:p>
        </w:tc>
        <w:tc>
          <w:tcPr>
            <w:tcW w:w="3486" w:type="pct"/>
            <w:tcBorders>
              <w:top w:val="single" w:color="000000" w:sz="4" w:space="0"/>
              <w:left w:val="single" w:color="000000" w:sz="4" w:space="0"/>
              <w:bottom w:val="single" w:color="000000" w:sz="4" w:space="0"/>
              <w:right w:val="single" w:color="000000" w:sz="4" w:space="0"/>
            </w:tcBorders>
            <w:shd w:val="clear" w:color="auto" w:fill="auto"/>
            <w:vAlign w:val="top"/>
          </w:tcPr>
          <w:p w14:paraId="7AA843B8">
            <w:pPr>
              <w:keepNext w:val="0"/>
              <w:keepLines w:val="0"/>
              <w:pageBreakBefore w:val="0"/>
              <w:widowControl/>
              <w:suppressLineNumbers w:val="0"/>
              <w:kinsoku/>
              <w:wordWrap/>
              <w:overflowPunct/>
              <w:topLinePunct w:val="0"/>
              <w:autoSpaceDE/>
              <w:autoSpaceDN/>
              <w:bidi w:val="0"/>
              <w:adjustRightInd w:val="0"/>
              <w:snapToGrid/>
              <w:spacing w:line="336" w:lineRule="auto"/>
              <w:jc w:val="both"/>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拥有国家、省级、市级各类研究技术机构情况</w:t>
            </w:r>
          </w:p>
        </w:tc>
      </w:tr>
      <w:tr w14:paraId="382319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367" w:type="pct"/>
            <w:vMerge w:val="continue"/>
            <w:tcBorders>
              <w:left w:val="single" w:color="000000" w:sz="4" w:space="0"/>
              <w:right w:val="single" w:color="000000" w:sz="4" w:space="0"/>
            </w:tcBorders>
            <w:shd w:val="clear" w:color="auto" w:fill="auto"/>
            <w:vAlign w:val="center"/>
          </w:tcPr>
          <w:p w14:paraId="76CB6D8B">
            <w:pPr>
              <w:keepNext w:val="0"/>
              <w:keepLines w:val="0"/>
              <w:pageBreakBefore w:val="0"/>
              <w:kinsoku/>
              <w:wordWrap/>
              <w:overflowPunct/>
              <w:topLinePunct w:val="0"/>
              <w:bidi w:val="0"/>
              <w:snapToGrid/>
              <w:spacing w:line="360" w:lineRule="auto"/>
              <w:jc w:val="center"/>
              <w:rPr>
                <w:rFonts w:hint="eastAsia" w:ascii="宋体" w:hAnsi="宋体" w:eastAsia="宋体" w:cs="宋体"/>
                <w:i w:val="0"/>
                <w:iCs w:val="0"/>
                <w:color w:val="000000"/>
                <w:sz w:val="18"/>
                <w:szCs w:val="18"/>
                <w:u w:val="none"/>
              </w:rPr>
            </w:pPr>
          </w:p>
        </w:tc>
        <w:tc>
          <w:tcPr>
            <w:tcW w:w="5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E6E1CC">
            <w:pPr>
              <w:keepNext w:val="0"/>
              <w:keepLines w:val="0"/>
              <w:pageBreakBefore w:val="0"/>
              <w:kinsoku/>
              <w:wordWrap/>
              <w:overflowPunct/>
              <w:topLinePunct w:val="0"/>
              <w:bidi w:val="0"/>
              <w:snapToGrid/>
              <w:spacing w:line="360" w:lineRule="auto"/>
              <w:jc w:val="center"/>
              <w:rPr>
                <w:rFonts w:hint="eastAsia" w:ascii="宋体" w:hAnsi="宋体" w:eastAsia="宋体" w:cs="宋体"/>
                <w:i w:val="0"/>
                <w:iCs w:val="0"/>
                <w:color w:val="000000"/>
                <w:sz w:val="18"/>
                <w:szCs w:val="18"/>
                <w:u w:val="none"/>
              </w:rPr>
            </w:pPr>
          </w:p>
        </w:tc>
        <w:tc>
          <w:tcPr>
            <w:tcW w:w="5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01B5A3">
            <w:pPr>
              <w:keepNext w:val="0"/>
              <w:keepLines w:val="0"/>
              <w:pageBreakBefore w:val="0"/>
              <w:kinsoku/>
              <w:wordWrap/>
              <w:overflowPunct/>
              <w:topLinePunct w:val="0"/>
              <w:bidi w:val="0"/>
              <w:snapToGrid/>
              <w:spacing w:line="360" w:lineRule="auto"/>
              <w:jc w:val="center"/>
              <w:rPr>
                <w:rFonts w:hint="eastAsia" w:ascii="宋体" w:hAnsi="宋体" w:eastAsia="宋体" w:cs="宋体"/>
                <w:i w:val="0"/>
                <w:iCs w:val="0"/>
                <w:color w:val="000000"/>
                <w:sz w:val="18"/>
                <w:szCs w:val="18"/>
                <w:u w:val="none"/>
              </w:rPr>
            </w:pPr>
          </w:p>
        </w:tc>
        <w:tc>
          <w:tcPr>
            <w:tcW w:w="3486" w:type="pct"/>
            <w:tcBorders>
              <w:top w:val="single" w:color="000000" w:sz="4" w:space="0"/>
              <w:left w:val="single" w:color="000000" w:sz="4" w:space="0"/>
              <w:bottom w:val="single" w:color="000000" w:sz="4" w:space="0"/>
              <w:right w:val="single" w:color="000000" w:sz="4" w:space="0"/>
            </w:tcBorders>
            <w:shd w:val="clear" w:color="auto" w:fill="auto"/>
            <w:vAlign w:val="top"/>
          </w:tcPr>
          <w:p w14:paraId="0E5D7730">
            <w:pPr>
              <w:keepNext w:val="0"/>
              <w:keepLines w:val="0"/>
              <w:pageBreakBefore w:val="0"/>
              <w:widowControl/>
              <w:suppressLineNumbers w:val="0"/>
              <w:kinsoku/>
              <w:wordWrap/>
              <w:overflowPunct/>
              <w:topLinePunct w:val="0"/>
              <w:autoSpaceDE/>
              <w:autoSpaceDN/>
              <w:bidi w:val="0"/>
              <w:adjustRightInd w:val="0"/>
              <w:snapToGrid/>
              <w:spacing w:line="336" w:lineRule="auto"/>
              <w:jc w:val="both"/>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通过</w:t>
            </w:r>
            <w:r>
              <w:rPr>
                <w:rFonts w:hint="eastAsia" w:ascii="宋体" w:hAnsi="宋体" w:cs="宋体"/>
                <w:i w:val="0"/>
                <w:iCs w:val="0"/>
                <w:color w:val="000000"/>
                <w:kern w:val="0"/>
                <w:sz w:val="18"/>
                <w:szCs w:val="18"/>
                <w:u w:val="none"/>
                <w:lang w:val="en-US" w:eastAsia="zh-CN" w:bidi="ar"/>
              </w:rPr>
              <w:t>相关</w:t>
            </w:r>
            <w:r>
              <w:rPr>
                <w:rFonts w:hint="eastAsia" w:ascii="宋体" w:hAnsi="宋体" w:eastAsia="宋体" w:cs="宋体"/>
                <w:i w:val="0"/>
                <w:iCs w:val="0"/>
                <w:color w:val="000000"/>
                <w:kern w:val="0"/>
                <w:sz w:val="18"/>
                <w:szCs w:val="18"/>
                <w:u w:val="none"/>
                <w:lang w:val="en-US" w:eastAsia="zh-CN" w:bidi="ar"/>
              </w:rPr>
              <w:t>高新技术企业认定</w:t>
            </w:r>
            <w:r>
              <w:rPr>
                <w:rFonts w:hint="eastAsia" w:ascii="宋体" w:hAnsi="宋体" w:cs="宋体"/>
                <w:i w:val="0"/>
                <w:iCs w:val="0"/>
                <w:color w:val="000000"/>
                <w:kern w:val="0"/>
                <w:sz w:val="18"/>
                <w:szCs w:val="18"/>
                <w:u w:val="none"/>
                <w:lang w:val="en-US" w:eastAsia="zh-CN" w:bidi="ar"/>
              </w:rPr>
              <w:t>情况</w:t>
            </w:r>
          </w:p>
        </w:tc>
      </w:tr>
      <w:tr w14:paraId="1A6281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367" w:type="pct"/>
            <w:vMerge w:val="continue"/>
            <w:tcBorders>
              <w:left w:val="single" w:color="000000" w:sz="4" w:space="0"/>
              <w:right w:val="single" w:color="000000" w:sz="4" w:space="0"/>
            </w:tcBorders>
            <w:shd w:val="clear" w:color="auto" w:fill="auto"/>
            <w:vAlign w:val="center"/>
          </w:tcPr>
          <w:p w14:paraId="60698E5F">
            <w:pPr>
              <w:keepNext w:val="0"/>
              <w:keepLines w:val="0"/>
              <w:pageBreakBefore w:val="0"/>
              <w:kinsoku/>
              <w:wordWrap/>
              <w:overflowPunct/>
              <w:topLinePunct w:val="0"/>
              <w:bidi w:val="0"/>
              <w:snapToGrid/>
              <w:spacing w:line="360" w:lineRule="auto"/>
              <w:jc w:val="center"/>
              <w:rPr>
                <w:rFonts w:hint="eastAsia" w:ascii="宋体" w:hAnsi="宋体" w:eastAsia="宋体" w:cs="宋体"/>
                <w:i w:val="0"/>
                <w:iCs w:val="0"/>
                <w:color w:val="000000"/>
                <w:sz w:val="18"/>
                <w:szCs w:val="18"/>
                <w:u w:val="none"/>
              </w:rPr>
            </w:pPr>
          </w:p>
        </w:tc>
        <w:tc>
          <w:tcPr>
            <w:tcW w:w="5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E85B5D">
            <w:pPr>
              <w:keepNext w:val="0"/>
              <w:keepLines w:val="0"/>
              <w:pageBreakBefore w:val="0"/>
              <w:kinsoku/>
              <w:wordWrap/>
              <w:overflowPunct/>
              <w:topLinePunct w:val="0"/>
              <w:bidi w:val="0"/>
              <w:snapToGrid/>
              <w:spacing w:line="360" w:lineRule="auto"/>
              <w:jc w:val="center"/>
              <w:rPr>
                <w:rFonts w:hint="eastAsia" w:ascii="宋体" w:hAnsi="宋体" w:eastAsia="宋体" w:cs="宋体"/>
                <w:i w:val="0"/>
                <w:iCs w:val="0"/>
                <w:color w:val="000000"/>
                <w:sz w:val="18"/>
                <w:szCs w:val="18"/>
                <w:u w:val="none"/>
              </w:rPr>
            </w:pPr>
          </w:p>
        </w:tc>
        <w:tc>
          <w:tcPr>
            <w:tcW w:w="58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8F1DE6">
            <w:pPr>
              <w:keepNext w:val="0"/>
              <w:keepLines w:val="0"/>
              <w:pageBreakBefore w:val="0"/>
              <w:widowControl/>
              <w:suppressLineNumbers w:val="0"/>
              <w:kinsoku/>
              <w:wordWrap/>
              <w:overflowPunct/>
              <w:topLinePunct w:val="0"/>
              <w:bidi w:val="0"/>
              <w:snapToGrid/>
              <w:spacing w:line="360" w:lineRule="auto"/>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w:t>
            </w:r>
          </w:p>
        </w:tc>
        <w:tc>
          <w:tcPr>
            <w:tcW w:w="3486" w:type="pct"/>
            <w:tcBorders>
              <w:top w:val="single" w:color="000000" w:sz="4" w:space="0"/>
              <w:left w:val="single" w:color="000000" w:sz="4" w:space="0"/>
              <w:bottom w:val="single" w:color="000000" w:sz="4" w:space="0"/>
              <w:right w:val="single" w:color="000000" w:sz="4" w:space="0"/>
            </w:tcBorders>
            <w:shd w:val="clear" w:color="auto" w:fill="auto"/>
            <w:vAlign w:val="top"/>
          </w:tcPr>
          <w:p w14:paraId="4DE789CB">
            <w:pPr>
              <w:keepNext w:val="0"/>
              <w:keepLines w:val="0"/>
              <w:pageBreakBefore w:val="0"/>
              <w:widowControl/>
              <w:suppressLineNumbers w:val="0"/>
              <w:kinsoku/>
              <w:wordWrap/>
              <w:overflowPunct/>
              <w:topLinePunct w:val="0"/>
              <w:autoSpaceDE/>
              <w:autoSpaceDN/>
              <w:bidi w:val="0"/>
              <w:adjustRightInd w:val="0"/>
              <w:snapToGrid/>
              <w:spacing w:line="336" w:lineRule="auto"/>
              <w:jc w:val="both"/>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申报产品销售额（原始数值）</w:t>
            </w:r>
          </w:p>
        </w:tc>
      </w:tr>
      <w:tr w14:paraId="2FD691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367" w:type="pct"/>
            <w:vMerge w:val="continue"/>
            <w:tcBorders>
              <w:left w:val="single" w:color="000000" w:sz="4" w:space="0"/>
              <w:right w:val="single" w:color="000000" w:sz="4" w:space="0"/>
            </w:tcBorders>
            <w:shd w:val="clear" w:color="auto" w:fill="auto"/>
            <w:vAlign w:val="center"/>
          </w:tcPr>
          <w:p w14:paraId="3372FA0B">
            <w:pPr>
              <w:keepNext w:val="0"/>
              <w:keepLines w:val="0"/>
              <w:pageBreakBefore w:val="0"/>
              <w:kinsoku/>
              <w:wordWrap/>
              <w:overflowPunct/>
              <w:topLinePunct w:val="0"/>
              <w:bidi w:val="0"/>
              <w:snapToGrid/>
              <w:spacing w:line="360" w:lineRule="auto"/>
              <w:jc w:val="center"/>
              <w:rPr>
                <w:rFonts w:hint="eastAsia" w:ascii="宋体" w:hAnsi="宋体" w:eastAsia="宋体" w:cs="宋体"/>
                <w:i w:val="0"/>
                <w:iCs w:val="0"/>
                <w:color w:val="000000"/>
                <w:sz w:val="18"/>
                <w:szCs w:val="18"/>
                <w:u w:val="none"/>
              </w:rPr>
            </w:pPr>
          </w:p>
        </w:tc>
        <w:tc>
          <w:tcPr>
            <w:tcW w:w="5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831DB6">
            <w:pPr>
              <w:keepNext w:val="0"/>
              <w:keepLines w:val="0"/>
              <w:pageBreakBefore w:val="0"/>
              <w:kinsoku/>
              <w:wordWrap/>
              <w:overflowPunct/>
              <w:topLinePunct w:val="0"/>
              <w:bidi w:val="0"/>
              <w:snapToGrid/>
              <w:spacing w:line="360" w:lineRule="auto"/>
              <w:jc w:val="center"/>
              <w:rPr>
                <w:rFonts w:hint="eastAsia" w:ascii="宋体" w:hAnsi="宋体" w:eastAsia="宋体" w:cs="宋体"/>
                <w:i w:val="0"/>
                <w:iCs w:val="0"/>
                <w:color w:val="000000"/>
                <w:sz w:val="18"/>
                <w:szCs w:val="18"/>
                <w:u w:val="none"/>
              </w:rPr>
            </w:pPr>
          </w:p>
        </w:tc>
        <w:tc>
          <w:tcPr>
            <w:tcW w:w="5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AF1D39">
            <w:pPr>
              <w:keepNext w:val="0"/>
              <w:keepLines w:val="0"/>
              <w:pageBreakBefore w:val="0"/>
              <w:kinsoku/>
              <w:wordWrap/>
              <w:overflowPunct/>
              <w:topLinePunct w:val="0"/>
              <w:bidi w:val="0"/>
              <w:snapToGrid/>
              <w:spacing w:line="360" w:lineRule="auto"/>
              <w:jc w:val="center"/>
              <w:rPr>
                <w:rFonts w:hint="eastAsia" w:ascii="宋体" w:hAnsi="宋体" w:eastAsia="宋体" w:cs="宋体"/>
                <w:i w:val="0"/>
                <w:iCs w:val="0"/>
                <w:color w:val="000000"/>
                <w:sz w:val="18"/>
                <w:szCs w:val="18"/>
                <w:u w:val="none"/>
              </w:rPr>
            </w:pPr>
          </w:p>
        </w:tc>
        <w:tc>
          <w:tcPr>
            <w:tcW w:w="3486" w:type="pct"/>
            <w:tcBorders>
              <w:top w:val="single" w:color="000000" w:sz="4" w:space="0"/>
              <w:left w:val="single" w:color="000000" w:sz="4" w:space="0"/>
              <w:bottom w:val="single" w:color="000000" w:sz="4" w:space="0"/>
              <w:right w:val="single" w:color="000000" w:sz="4" w:space="0"/>
            </w:tcBorders>
            <w:shd w:val="clear" w:color="auto" w:fill="auto"/>
            <w:vAlign w:val="top"/>
          </w:tcPr>
          <w:p w14:paraId="0334C798">
            <w:pPr>
              <w:keepNext w:val="0"/>
              <w:keepLines w:val="0"/>
              <w:pageBreakBefore w:val="0"/>
              <w:widowControl/>
              <w:suppressLineNumbers w:val="0"/>
              <w:kinsoku/>
              <w:wordWrap/>
              <w:overflowPunct/>
              <w:topLinePunct w:val="0"/>
              <w:autoSpaceDE/>
              <w:autoSpaceDN/>
              <w:bidi w:val="0"/>
              <w:adjustRightInd w:val="0"/>
              <w:snapToGrid/>
              <w:spacing w:line="336" w:lineRule="auto"/>
              <w:jc w:val="both"/>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申报产品出口额（原始数值）</w:t>
            </w:r>
          </w:p>
        </w:tc>
      </w:tr>
      <w:tr w14:paraId="2F59FB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367" w:type="pct"/>
            <w:vMerge w:val="continue"/>
            <w:tcBorders>
              <w:left w:val="single" w:color="000000" w:sz="4" w:space="0"/>
              <w:bottom w:val="single" w:color="000000" w:sz="4" w:space="0"/>
              <w:right w:val="single" w:color="000000" w:sz="4" w:space="0"/>
            </w:tcBorders>
            <w:shd w:val="clear" w:color="auto" w:fill="auto"/>
            <w:vAlign w:val="center"/>
          </w:tcPr>
          <w:p w14:paraId="3B2ECA38">
            <w:pPr>
              <w:keepNext w:val="0"/>
              <w:keepLines w:val="0"/>
              <w:pageBreakBefore w:val="0"/>
              <w:kinsoku/>
              <w:wordWrap/>
              <w:overflowPunct/>
              <w:topLinePunct w:val="0"/>
              <w:bidi w:val="0"/>
              <w:snapToGrid/>
              <w:spacing w:line="360" w:lineRule="auto"/>
              <w:jc w:val="center"/>
              <w:rPr>
                <w:rFonts w:hint="eastAsia" w:ascii="宋体" w:hAnsi="宋体" w:eastAsia="宋体" w:cs="宋体"/>
                <w:i w:val="0"/>
                <w:iCs w:val="0"/>
                <w:color w:val="000000"/>
                <w:sz w:val="18"/>
                <w:szCs w:val="18"/>
                <w:u w:val="none"/>
              </w:rPr>
            </w:pPr>
          </w:p>
        </w:tc>
        <w:tc>
          <w:tcPr>
            <w:tcW w:w="5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11F33C">
            <w:pPr>
              <w:keepNext w:val="0"/>
              <w:keepLines w:val="0"/>
              <w:pageBreakBefore w:val="0"/>
              <w:kinsoku/>
              <w:wordWrap/>
              <w:overflowPunct/>
              <w:topLinePunct w:val="0"/>
              <w:bidi w:val="0"/>
              <w:snapToGrid/>
              <w:spacing w:line="360" w:lineRule="auto"/>
              <w:jc w:val="center"/>
              <w:rPr>
                <w:rFonts w:hint="eastAsia" w:ascii="宋体" w:hAnsi="宋体" w:eastAsia="宋体" w:cs="宋体"/>
                <w:i w:val="0"/>
                <w:iCs w:val="0"/>
                <w:color w:val="000000"/>
                <w:sz w:val="18"/>
                <w:szCs w:val="18"/>
                <w:u w:val="none"/>
              </w:rPr>
            </w:pPr>
          </w:p>
        </w:tc>
        <w:tc>
          <w:tcPr>
            <w:tcW w:w="5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5A4ED4">
            <w:pPr>
              <w:keepNext w:val="0"/>
              <w:keepLines w:val="0"/>
              <w:pageBreakBefore w:val="0"/>
              <w:kinsoku/>
              <w:wordWrap/>
              <w:overflowPunct/>
              <w:topLinePunct w:val="0"/>
              <w:bidi w:val="0"/>
              <w:snapToGrid/>
              <w:spacing w:line="360" w:lineRule="auto"/>
              <w:jc w:val="center"/>
              <w:rPr>
                <w:rFonts w:hint="eastAsia" w:ascii="宋体" w:hAnsi="宋体" w:eastAsia="宋体" w:cs="宋体"/>
                <w:i w:val="0"/>
                <w:iCs w:val="0"/>
                <w:color w:val="000000"/>
                <w:sz w:val="18"/>
                <w:szCs w:val="18"/>
                <w:u w:val="none"/>
              </w:rPr>
            </w:pPr>
          </w:p>
        </w:tc>
        <w:tc>
          <w:tcPr>
            <w:tcW w:w="3486" w:type="pct"/>
            <w:tcBorders>
              <w:top w:val="single" w:color="000000" w:sz="4" w:space="0"/>
              <w:left w:val="single" w:color="000000" w:sz="4" w:space="0"/>
              <w:bottom w:val="single" w:color="000000" w:sz="4" w:space="0"/>
              <w:right w:val="single" w:color="000000" w:sz="4" w:space="0"/>
            </w:tcBorders>
            <w:shd w:val="clear" w:color="auto" w:fill="auto"/>
            <w:vAlign w:val="top"/>
          </w:tcPr>
          <w:p w14:paraId="62C1D81A">
            <w:pPr>
              <w:keepNext w:val="0"/>
              <w:keepLines w:val="0"/>
              <w:pageBreakBefore w:val="0"/>
              <w:widowControl/>
              <w:suppressLineNumbers w:val="0"/>
              <w:kinsoku/>
              <w:wordWrap/>
              <w:overflowPunct/>
              <w:topLinePunct w:val="0"/>
              <w:autoSpaceDE/>
              <w:autoSpaceDN/>
              <w:bidi w:val="0"/>
              <w:adjustRightInd w:val="0"/>
              <w:snapToGrid/>
              <w:spacing w:line="336" w:lineRule="auto"/>
              <w:jc w:val="both"/>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近三年纳税情况和区域纳税排名（原始数值）</w:t>
            </w:r>
          </w:p>
        </w:tc>
      </w:tr>
      <w:tr w14:paraId="2AD3E0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jc w:val="center"/>
        </w:trPr>
        <w:tc>
          <w:tcPr>
            <w:tcW w:w="367" w:type="pct"/>
            <w:vMerge w:val="restart"/>
            <w:tcBorders>
              <w:top w:val="single" w:color="000000" w:sz="4" w:space="0"/>
              <w:left w:val="single" w:color="000000" w:sz="4" w:space="0"/>
              <w:right w:val="single" w:color="000000" w:sz="4" w:space="0"/>
            </w:tcBorders>
            <w:shd w:val="clear" w:color="auto" w:fill="auto"/>
            <w:vAlign w:val="center"/>
          </w:tcPr>
          <w:p w14:paraId="0FE2612E">
            <w:pPr>
              <w:keepNext w:val="0"/>
              <w:keepLines w:val="0"/>
              <w:pageBreakBefore w:val="0"/>
              <w:widowControl/>
              <w:suppressLineNumbers w:val="0"/>
              <w:kinsoku/>
              <w:wordWrap/>
              <w:overflowPunct/>
              <w:topLinePunct w:val="0"/>
              <w:bidi w:val="0"/>
              <w:snapToGrid/>
              <w:spacing w:line="360" w:lineRule="auto"/>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2</w:t>
            </w:r>
          </w:p>
        </w:tc>
        <w:tc>
          <w:tcPr>
            <w:tcW w:w="56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E65E62">
            <w:pPr>
              <w:keepNext w:val="0"/>
              <w:keepLines w:val="0"/>
              <w:pageBreakBefore w:val="0"/>
              <w:widowControl/>
              <w:suppressLineNumbers w:val="0"/>
              <w:kinsoku/>
              <w:wordWrap/>
              <w:overflowPunct/>
              <w:topLinePunct w:val="0"/>
              <w:bidi w:val="0"/>
              <w:snapToGrid/>
              <w:spacing w:line="360" w:lineRule="auto"/>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品质卓越</w:t>
            </w:r>
          </w:p>
        </w:tc>
        <w:tc>
          <w:tcPr>
            <w:tcW w:w="58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BB3E67">
            <w:pPr>
              <w:keepNext w:val="0"/>
              <w:keepLines w:val="0"/>
              <w:pageBreakBefore w:val="0"/>
              <w:widowControl/>
              <w:suppressLineNumbers w:val="0"/>
              <w:kinsoku/>
              <w:wordWrap/>
              <w:overflowPunct/>
              <w:topLinePunct w:val="0"/>
              <w:bidi w:val="0"/>
              <w:snapToGrid/>
              <w:spacing w:line="360" w:lineRule="auto"/>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管理水平</w:t>
            </w:r>
          </w:p>
        </w:tc>
        <w:tc>
          <w:tcPr>
            <w:tcW w:w="3486" w:type="pct"/>
            <w:tcBorders>
              <w:top w:val="single" w:color="000000" w:sz="4" w:space="0"/>
              <w:left w:val="single" w:color="000000" w:sz="4" w:space="0"/>
              <w:bottom w:val="single" w:color="000000" w:sz="4" w:space="0"/>
              <w:right w:val="single" w:color="000000" w:sz="4" w:space="0"/>
            </w:tcBorders>
            <w:shd w:val="clear" w:color="auto" w:fill="auto"/>
            <w:vAlign w:val="top"/>
          </w:tcPr>
          <w:p w14:paraId="6EFD2811">
            <w:pPr>
              <w:keepNext w:val="0"/>
              <w:keepLines w:val="0"/>
              <w:pageBreakBefore w:val="0"/>
              <w:widowControl/>
              <w:suppressLineNumbers w:val="0"/>
              <w:kinsoku/>
              <w:wordWrap/>
              <w:overflowPunct/>
              <w:topLinePunct w:val="0"/>
              <w:autoSpaceDE/>
              <w:autoSpaceDN/>
              <w:bidi w:val="0"/>
              <w:adjustRightInd w:val="0"/>
              <w:snapToGrid/>
              <w:spacing w:line="336" w:lineRule="auto"/>
              <w:jc w:val="both"/>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建立并有效实施质量或行业相关管理体系情况</w:t>
            </w:r>
          </w:p>
        </w:tc>
      </w:tr>
      <w:tr w14:paraId="7D5B51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367" w:type="pct"/>
            <w:vMerge w:val="continue"/>
            <w:tcBorders>
              <w:left w:val="single" w:color="000000" w:sz="4" w:space="0"/>
              <w:right w:val="single" w:color="000000" w:sz="4" w:space="0"/>
            </w:tcBorders>
            <w:shd w:val="clear" w:color="auto" w:fill="auto"/>
            <w:vAlign w:val="center"/>
          </w:tcPr>
          <w:p w14:paraId="7EEDA96F">
            <w:pPr>
              <w:keepNext w:val="0"/>
              <w:keepLines w:val="0"/>
              <w:pageBreakBefore w:val="0"/>
              <w:kinsoku/>
              <w:wordWrap/>
              <w:overflowPunct/>
              <w:topLinePunct w:val="0"/>
              <w:bidi w:val="0"/>
              <w:snapToGrid/>
              <w:spacing w:line="360" w:lineRule="auto"/>
              <w:jc w:val="center"/>
              <w:rPr>
                <w:rFonts w:hint="eastAsia" w:ascii="宋体" w:hAnsi="宋体" w:eastAsia="宋体" w:cs="宋体"/>
                <w:i w:val="0"/>
                <w:iCs w:val="0"/>
                <w:color w:val="000000"/>
                <w:sz w:val="18"/>
                <w:szCs w:val="18"/>
                <w:u w:val="none"/>
              </w:rPr>
            </w:pPr>
          </w:p>
        </w:tc>
        <w:tc>
          <w:tcPr>
            <w:tcW w:w="5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F3DAED">
            <w:pPr>
              <w:keepNext w:val="0"/>
              <w:keepLines w:val="0"/>
              <w:pageBreakBefore w:val="0"/>
              <w:kinsoku/>
              <w:wordWrap/>
              <w:overflowPunct/>
              <w:topLinePunct w:val="0"/>
              <w:bidi w:val="0"/>
              <w:snapToGrid/>
              <w:spacing w:line="360" w:lineRule="auto"/>
              <w:jc w:val="center"/>
              <w:rPr>
                <w:rFonts w:hint="eastAsia" w:ascii="宋体" w:hAnsi="宋体" w:eastAsia="宋体" w:cs="宋体"/>
                <w:i w:val="0"/>
                <w:iCs w:val="0"/>
                <w:color w:val="000000"/>
                <w:sz w:val="18"/>
                <w:szCs w:val="18"/>
                <w:u w:val="none"/>
              </w:rPr>
            </w:pPr>
          </w:p>
        </w:tc>
        <w:tc>
          <w:tcPr>
            <w:tcW w:w="5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19FBE2">
            <w:pPr>
              <w:keepNext w:val="0"/>
              <w:keepLines w:val="0"/>
              <w:pageBreakBefore w:val="0"/>
              <w:kinsoku/>
              <w:wordWrap/>
              <w:overflowPunct/>
              <w:topLinePunct w:val="0"/>
              <w:bidi w:val="0"/>
              <w:snapToGrid/>
              <w:spacing w:line="360" w:lineRule="auto"/>
              <w:jc w:val="center"/>
              <w:rPr>
                <w:rFonts w:hint="eastAsia" w:ascii="宋体" w:hAnsi="宋体" w:eastAsia="宋体" w:cs="宋体"/>
                <w:i w:val="0"/>
                <w:iCs w:val="0"/>
                <w:color w:val="000000"/>
                <w:sz w:val="18"/>
                <w:szCs w:val="18"/>
                <w:u w:val="none"/>
              </w:rPr>
            </w:pPr>
          </w:p>
        </w:tc>
        <w:tc>
          <w:tcPr>
            <w:tcW w:w="3486" w:type="pct"/>
            <w:tcBorders>
              <w:top w:val="single" w:color="000000" w:sz="4" w:space="0"/>
              <w:left w:val="single" w:color="000000" w:sz="4" w:space="0"/>
              <w:bottom w:val="single" w:color="000000" w:sz="4" w:space="0"/>
              <w:right w:val="single" w:color="000000" w:sz="4" w:space="0"/>
            </w:tcBorders>
            <w:shd w:val="clear" w:color="auto" w:fill="auto"/>
            <w:vAlign w:val="top"/>
          </w:tcPr>
          <w:p w14:paraId="0FBFADFF">
            <w:pPr>
              <w:keepNext w:val="0"/>
              <w:keepLines w:val="0"/>
              <w:pageBreakBefore w:val="0"/>
              <w:widowControl/>
              <w:suppressLineNumbers w:val="0"/>
              <w:kinsoku/>
              <w:wordWrap/>
              <w:overflowPunct/>
              <w:topLinePunct w:val="0"/>
              <w:autoSpaceDE/>
              <w:autoSpaceDN/>
              <w:bidi w:val="0"/>
              <w:adjustRightInd w:val="0"/>
              <w:snapToGrid/>
              <w:spacing w:line="336" w:lineRule="auto"/>
              <w:jc w:val="both"/>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导入卓越绩效模式情况</w:t>
            </w:r>
          </w:p>
        </w:tc>
      </w:tr>
      <w:tr w14:paraId="17B330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367" w:type="pct"/>
            <w:vMerge w:val="continue"/>
            <w:tcBorders>
              <w:left w:val="single" w:color="000000" w:sz="4" w:space="0"/>
              <w:right w:val="single" w:color="000000" w:sz="4" w:space="0"/>
            </w:tcBorders>
            <w:shd w:val="clear" w:color="auto" w:fill="auto"/>
            <w:vAlign w:val="center"/>
          </w:tcPr>
          <w:p w14:paraId="06764DA2">
            <w:pPr>
              <w:keepNext w:val="0"/>
              <w:keepLines w:val="0"/>
              <w:pageBreakBefore w:val="0"/>
              <w:kinsoku/>
              <w:wordWrap/>
              <w:overflowPunct/>
              <w:topLinePunct w:val="0"/>
              <w:bidi w:val="0"/>
              <w:snapToGrid/>
              <w:spacing w:line="360" w:lineRule="auto"/>
              <w:jc w:val="center"/>
              <w:rPr>
                <w:rFonts w:hint="eastAsia" w:ascii="宋体" w:hAnsi="宋体" w:eastAsia="宋体" w:cs="宋体"/>
                <w:i w:val="0"/>
                <w:iCs w:val="0"/>
                <w:color w:val="000000"/>
                <w:sz w:val="18"/>
                <w:szCs w:val="18"/>
                <w:u w:val="none"/>
              </w:rPr>
            </w:pPr>
          </w:p>
        </w:tc>
        <w:tc>
          <w:tcPr>
            <w:tcW w:w="5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12513B">
            <w:pPr>
              <w:keepNext w:val="0"/>
              <w:keepLines w:val="0"/>
              <w:pageBreakBefore w:val="0"/>
              <w:kinsoku/>
              <w:wordWrap/>
              <w:overflowPunct/>
              <w:topLinePunct w:val="0"/>
              <w:bidi w:val="0"/>
              <w:snapToGrid/>
              <w:spacing w:line="360" w:lineRule="auto"/>
              <w:jc w:val="center"/>
              <w:rPr>
                <w:rFonts w:hint="eastAsia" w:ascii="宋体" w:hAnsi="宋体" w:eastAsia="宋体" w:cs="宋体"/>
                <w:i w:val="0"/>
                <w:iCs w:val="0"/>
                <w:color w:val="000000"/>
                <w:sz w:val="18"/>
                <w:szCs w:val="18"/>
                <w:u w:val="none"/>
              </w:rPr>
            </w:pPr>
          </w:p>
        </w:tc>
        <w:tc>
          <w:tcPr>
            <w:tcW w:w="5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93CBF0">
            <w:pPr>
              <w:keepNext w:val="0"/>
              <w:keepLines w:val="0"/>
              <w:pageBreakBefore w:val="0"/>
              <w:kinsoku/>
              <w:wordWrap/>
              <w:overflowPunct/>
              <w:topLinePunct w:val="0"/>
              <w:bidi w:val="0"/>
              <w:snapToGrid/>
              <w:spacing w:line="360" w:lineRule="auto"/>
              <w:jc w:val="center"/>
              <w:rPr>
                <w:rFonts w:hint="eastAsia" w:ascii="宋体" w:hAnsi="宋体" w:eastAsia="宋体" w:cs="宋体"/>
                <w:i w:val="0"/>
                <w:iCs w:val="0"/>
                <w:color w:val="000000"/>
                <w:sz w:val="18"/>
                <w:szCs w:val="18"/>
                <w:u w:val="none"/>
              </w:rPr>
            </w:pPr>
          </w:p>
        </w:tc>
        <w:tc>
          <w:tcPr>
            <w:tcW w:w="3486" w:type="pct"/>
            <w:tcBorders>
              <w:top w:val="single" w:color="000000" w:sz="4" w:space="0"/>
              <w:left w:val="single" w:color="000000" w:sz="4" w:space="0"/>
              <w:bottom w:val="single" w:color="000000" w:sz="4" w:space="0"/>
              <w:right w:val="single" w:color="000000" w:sz="4" w:space="0"/>
            </w:tcBorders>
            <w:shd w:val="clear" w:color="auto" w:fill="auto"/>
            <w:vAlign w:val="top"/>
          </w:tcPr>
          <w:p w14:paraId="134D71DC">
            <w:pPr>
              <w:keepNext w:val="0"/>
              <w:keepLines w:val="0"/>
              <w:pageBreakBefore w:val="0"/>
              <w:widowControl/>
              <w:suppressLineNumbers w:val="0"/>
              <w:kinsoku/>
              <w:wordWrap/>
              <w:overflowPunct/>
              <w:topLinePunct w:val="0"/>
              <w:autoSpaceDE/>
              <w:autoSpaceDN/>
              <w:bidi w:val="0"/>
              <w:adjustRightInd w:val="0"/>
              <w:snapToGrid/>
              <w:spacing w:line="336" w:lineRule="auto"/>
              <w:jc w:val="both"/>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质量管理人员占比情况（原始数值）</w:t>
            </w:r>
          </w:p>
        </w:tc>
      </w:tr>
      <w:tr w14:paraId="71C912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367" w:type="pct"/>
            <w:vMerge w:val="continue"/>
            <w:tcBorders>
              <w:left w:val="single" w:color="000000" w:sz="4" w:space="0"/>
              <w:right w:val="single" w:color="000000" w:sz="4" w:space="0"/>
            </w:tcBorders>
            <w:shd w:val="clear" w:color="auto" w:fill="auto"/>
            <w:vAlign w:val="center"/>
          </w:tcPr>
          <w:p w14:paraId="512872FE">
            <w:pPr>
              <w:keepNext w:val="0"/>
              <w:keepLines w:val="0"/>
              <w:pageBreakBefore w:val="0"/>
              <w:kinsoku/>
              <w:wordWrap/>
              <w:overflowPunct/>
              <w:topLinePunct w:val="0"/>
              <w:bidi w:val="0"/>
              <w:snapToGrid/>
              <w:spacing w:line="360" w:lineRule="auto"/>
              <w:jc w:val="center"/>
              <w:rPr>
                <w:rFonts w:hint="eastAsia" w:ascii="宋体" w:hAnsi="宋体" w:eastAsia="宋体" w:cs="宋体"/>
                <w:i w:val="0"/>
                <w:iCs w:val="0"/>
                <w:color w:val="000000"/>
                <w:sz w:val="18"/>
                <w:szCs w:val="18"/>
                <w:u w:val="none"/>
              </w:rPr>
            </w:pPr>
          </w:p>
        </w:tc>
        <w:tc>
          <w:tcPr>
            <w:tcW w:w="5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7D6CA9">
            <w:pPr>
              <w:keepNext w:val="0"/>
              <w:keepLines w:val="0"/>
              <w:pageBreakBefore w:val="0"/>
              <w:kinsoku/>
              <w:wordWrap/>
              <w:overflowPunct/>
              <w:topLinePunct w:val="0"/>
              <w:bidi w:val="0"/>
              <w:snapToGrid/>
              <w:spacing w:line="360" w:lineRule="auto"/>
              <w:jc w:val="center"/>
              <w:rPr>
                <w:rFonts w:hint="eastAsia" w:ascii="宋体" w:hAnsi="宋体" w:eastAsia="宋体" w:cs="宋体"/>
                <w:i w:val="0"/>
                <w:iCs w:val="0"/>
                <w:color w:val="000000"/>
                <w:sz w:val="18"/>
                <w:szCs w:val="18"/>
                <w:u w:val="none"/>
              </w:rPr>
            </w:pPr>
          </w:p>
        </w:tc>
        <w:tc>
          <w:tcPr>
            <w:tcW w:w="5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EEA4B9">
            <w:pPr>
              <w:keepNext w:val="0"/>
              <w:keepLines w:val="0"/>
              <w:pageBreakBefore w:val="0"/>
              <w:kinsoku/>
              <w:wordWrap/>
              <w:overflowPunct/>
              <w:topLinePunct w:val="0"/>
              <w:bidi w:val="0"/>
              <w:snapToGrid/>
              <w:spacing w:line="360" w:lineRule="auto"/>
              <w:jc w:val="center"/>
              <w:rPr>
                <w:rFonts w:hint="eastAsia" w:ascii="宋体" w:hAnsi="宋体" w:eastAsia="宋体" w:cs="宋体"/>
                <w:i w:val="0"/>
                <w:iCs w:val="0"/>
                <w:color w:val="000000"/>
                <w:sz w:val="18"/>
                <w:szCs w:val="18"/>
                <w:u w:val="none"/>
              </w:rPr>
            </w:pPr>
          </w:p>
        </w:tc>
        <w:tc>
          <w:tcPr>
            <w:tcW w:w="3486" w:type="pct"/>
            <w:tcBorders>
              <w:top w:val="single" w:color="000000" w:sz="4" w:space="0"/>
              <w:left w:val="single" w:color="000000" w:sz="4" w:space="0"/>
              <w:bottom w:val="single" w:color="000000" w:sz="4" w:space="0"/>
              <w:right w:val="single" w:color="000000" w:sz="4" w:space="0"/>
            </w:tcBorders>
            <w:shd w:val="clear" w:color="auto" w:fill="auto"/>
            <w:vAlign w:val="top"/>
          </w:tcPr>
          <w:p w14:paraId="09239173">
            <w:pPr>
              <w:keepNext w:val="0"/>
              <w:keepLines w:val="0"/>
              <w:pageBreakBefore w:val="0"/>
              <w:widowControl/>
              <w:suppressLineNumbers w:val="0"/>
              <w:kinsoku/>
              <w:wordWrap/>
              <w:overflowPunct/>
              <w:topLinePunct w:val="0"/>
              <w:autoSpaceDE/>
              <w:autoSpaceDN/>
              <w:bidi w:val="0"/>
              <w:adjustRightInd w:val="0"/>
              <w:snapToGrid/>
              <w:spacing w:line="336" w:lineRule="auto"/>
              <w:jc w:val="both"/>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对供应商建立全面的管控体系情况</w:t>
            </w:r>
          </w:p>
        </w:tc>
      </w:tr>
      <w:tr w14:paraId="2D8245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367" w:type="pct"/>
            <w:vMerge w:val="continue"/>
            <w:tcBorders>
              <w:left w:val="single" w:color="000000" w:sz="4" w:space="0"/>
              <w:right w:val="single" w:color="000000" w:sz="4" w:space="0"/>
            </w:tcBorders>
            <w:shd w:val="clear" w:color="auto" w:fill="auto"/>
            <w:vAlign w:val="center"/>
          </w:tcPr>
          <w:p w14:paraId="363A3015">
            <w:pPr>
              <w:keepNext w:val="0"/>
              <w:keepLines w:val="0"/>
              <w:pageBreakBefore w:val="0"/>
              <w:kinsoku/>
              <w:wordWrap/>
              <w:overflowPunct/>
              <w:topLinePunct w:val="0"/>
              <w:bidi w:val="0"/>
              <w:snapToGrid/>
              <w:spacing w:line="360" w:lineRule="auto"/>
              <w:jc w:val="center"/>
              <w:rPr>
                <w:rFonts w:hint="eastAsia" w:ascii="宋体" w:hAnsi="宋体" w:eastAsia="宋体" w:cs="宋体"/>
                <w:i w:val="0"/>
                <w:iCs w:val="0"/>
                <w:color w:val="000000"/>
                <w:sz w:val="18"/>
                <w:szCs w:val="18"/>
                <w:u w:val="none"/>
              </w:rPr>
            </w:pPr>
          </w:p>
        </w:tc>
        <w:tc>
          <w:tcPr>
            <w:tcW w:w="5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E93EB6">
            <w:pPr>
              <w:keepNext w:val="0"/>
              <w:keepLines w:val="0"/>
              <w:pageBreakBefore w:val="0"/>
              <w:kinsoku/>
              <w:wordWrap/>
              <w:overflowPunct/>
              <w:topLinePunct w:val="0"/>
              <w:bidi w:val="0"/>
              <w:snapToGrid/>
              <w:spacing w:line="360" w:lineRule="auto"/>
              <w:jc w:val="center"/>
              <w:rPr>
                <w:rFonts w:hint="eastAsia" w:ascii="宋体" w:hAnsi="宋体" w:eastAsia="宋体" w:cs="宋体"/>
                <w:i w:val="0"/>
                <w:iCs w:val="0"/>
                <w:color w:val="000000"/>
                <w:sz w:val="18"/>
                <w:szCs w:val="18"/>
                <w:u w:val="none"/>
              </w:rPr>
            </w:pPr>
          </w:p>
        </w:tc>
        <w:tc>
          <w:tcPr>
            <w:tcW w:w="583" w:type="pct"/>
            <w:vMerge w:val="restart"/>
            <w:tcBorders>
              <w:top w:val="single" w:color="000000" w:sz="4" w:space="0"/>
              <w:left w:val="single" w:color="000000" w:sz="4" w:space="0"/>
              <w:right w:val="single" w:color="000000" w:sz="4" w:space="0"/>
            </w:tcBorders>
            <w:shd w:val="clear" w:color="auto" w:fill="auto"/>
            <w:vAlign w:val="center"/>
          </w:tcPr>
          <w:p w14:paraId="4808F5DA">
            <w:pPr>
              <w:keepNext w:val="0"/>
              <w:keepLines w:val="0"/>
              <w:pageBreakBefore w:val="0"/>
              <w:widowControl/>
              <w:suppressLineNumbers w:val="0"/>
              <w:kinsoku/>
              <w:wordWrap/>
              <w:overflowPunct/>
              <w:topLinePunct w:val="0"/>
              <w:bidi w:val="0"/>
              <w:snapToGrid/>
              <w:spacing w:line="36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产品/服务</w:t>
            </w:r>
          </w:p>
          <w:p w14:paraId="773C306D">
            <w:pPr>
              <w:keepNext w:val="0"/>
              <w:keepLines w:val="0"/>
              <w:pageBreakBefore w:val="0"/>
              <w:widowControl/>
              <w:suppressLineNumbers w:val="0"/>
              <w:kinsoku/>
              <w:wordWrap/>
              <w:overflowPunct/>
              <w:topLinePunct w:val="0"/>
              <w:bidi w:val="0"/>
              <w:snapToGrid/>
              <w:spacing w:line="360" w:lineRule="auto"/>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w:t>
            </w:r>
          </w:p>
        </w:tc>
        <w:tc>
          <w:tcPr>
            <w:tcW w:w="3486" w:type="pct"/>
            <w:tcBorders>
              <w:top w:val="single" w:color="000000" w:sz="4" w:space="0"/>
              <w:left w:val="single" w:color="000000" w:sz="4" w:space="0"/>
              <w:bottom w:val="single" w:color="000000" w:sz="4" w:space="0"/>
              <w:right w:val="single" w:color="000000" w:sz="4" w:space="0"/>
            </w:tcBorders>
            <w:shd w:val="clear" w:color="auto" w:fill="auto"/>
            <w:vAlign w:val="top"/>
          </w:tcPr>
          <w:p w14:paraId="0814986F">
            <w:pPr>
              <w:keepNext w:val="0"/>
              <w:keepLines w:val="0"/>
              <w:pageBreakBefore w:val="0"/>
              <w:widowControl/>
              <w:suppressLineNumbers w:val="0"/>
              <w:kinsoku/>
              <w:wordWrap/>
              <w:overflowPunct/>
              <w:topLinePunct w:val="0"/>
              <w:autoSpaceDE/>
              <w:autoSpaceDN/>
              <w:bidi w:val="0"/>
              <w:adjustRightInd w:val="0"/>
              <w:snapToGrid/>
              <w:spacing w:line="336" w:lineRule="auto"/>
              <w:jc w:val="left"/>
              <w:textAlignment w:val="top"/>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产品或服务标准</w:t>
            </w:r>
            <w:r>
              <w:rPr>
                <w:rFonts w:hint="eastAsia" w:ascii="宋体" w:hAnsi="宋体" w:cs="宋体"/>
                <w:i w:val="0"/>
                <w:iCs w:val="0"/>
                <w:color w:val="000000"/>
                <w:kern w:val="0"/>
                <w:sz w:val="18"/>
                <w:szCs w:val="18"/>
                <w:u w:val="none"/>
                <w:lang w:val="en-US" w:eastAsia="zh-CN" w:bidi="ar"/>
              </w:rPr>
              <w:t>化试点和“标准领跑者”认定情况</w:t>
            </w:r>
          </w:p>
        </w:tc>
      </w:tr>
      <w:tr w14:paraId="023490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367" w:type="pct"/>
            <w:vMerge w:val="continue"/>
            <w:tcBorders>
              <w:left w:val="single" w:color="000000" w:sz="4" w:space="0"/>
              <w:right w:val="single" w:color="000000" w:sz="4" w:space="0"/>
            </w:tcBorders>
            <w:shd w:val="clear" w:color="auto" w:fill="auto"/>
            <w:vAlign w:val="center"/>
          </w:tcPr>
          <w:p w14:paraId="05A8C67E">
            <w:pPr>
              <w:keepNext w:val="0"/>
              <w:keepLines w:val="0"/>
              <w:pageBreakBefore w:val="0"/>
              <w:kinsoku/>
              <w:wordWrap/>
              <w:overflowPunct/>
              <w:topLinePunct w:val="0"/>
              <w:bidi w:val="0"/>
              <w:snapToGrid/>
              <w:spacing w:line="360" w:lineRule="auto"/>
              <w:jc w:val="center"/>
              <w:rPr>
                <w:rFonts w:hint="eastAsia" w:ascii="宋体" w:hAnsi="宋体" w:eastAsia="宋体" w:cs="宋体"/>
                <w:i w:val="0"/>
                <w:iCs w:val="0"/>
                <w:color w:val="000000"/>
                <w:sz w:val="18"/>
                <w:szCs w:val="18"/>
                <w:u w:val="none"/>
              </w:rPr>
            </w:pPr>
          </w:p>
        </w:tc>
        <w:tc>
          <w:tcPr>
            <w:tcW w:w="5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9AFA32">
            <w:pPr>
              <w:keepNext w:val="0"/>
              <w:keepLines w:val="0"/>
              <w:pageBreakBefore w:val="0"/>
              <w:kinsoku/>
              <w:wordWrap/>
              <w:overflowPunct/>
              <w:topLinePunct w:val="0"/>
              <w:bidi w:val="0"/>
              <w:snapToGrid/>
              <w:spacing w:line="360" w:lineRule="auto"/>
              <w:jc w:val="center"/>
              <w:rPr>
                <w:rFonts w:hint="eastAsia" w:ascii="宋体" w:hAnsi="宋体" w:eastAsia="宋体" w:cs="宋体"/>
                <w:i w:val="0"/>
                <w:iCs w:val="0"/>
                <w:color w:val="000000"/>
                <w:sz w:val="18"/>
                <w:szCs w:val="18"/>
                <w:u w:val="none"/>
              </w:rPr>
            </w:pPr>
          </w:p>
        </w:tc>
        <w:tc>
          <w:tcPr>
            <w:tcW w:w="583" w:type="pct"/>
            <w:vMerge w:val="continue"/>
            <w:tcBorders>
              <w:left w:val="single" w:color="000000" w:sz="4" w:space="0"/>
              <w:bottom w:val="single" w:color="000000" w:sz="4" w:space="0"/>
              <w:right w:val="single" w:color="000000" w:sz="4" w:space="0"/>
            </w:tcBorders>
            <w:shd w:val="clear" w:color="auto" w:fill="auto"/>
            <w:vAlign w:val="center"/>
          </w:tcPr>
          <w:p w14:paraId="6CA1C1BD">
            <w:pPr>
              <w:keepNext w:val="0"/>
              <w:keepLines w:val="0"/>
              <w:pageBreakBefore w:val="0"/>
              <w:widowControl/>
              <w:suppressLineNumbers w:val="0"/>
              <w:kinsoku/>
              <w:wordWrap/>
              <w:overflowPunct/>
              <w:topLinePunct w:val="0"/>
              <w:bidi w:val="0"/>
              <w:snapToGrid/>
              <w:spacing w:line="360" w:lineRule="auto"/>
              <w:jc w:val="center"/>
              <w:textAlignment w:val="center"/>
              <w:rPr>
                <w:rFonts w:hint="eastAsia" w:ascii="宋体" w:hAnsi="宋体" w:eastAsia="宋体" w:cs="宋体"/>
                <w:i w:val="0"/>
                <w:iCs w:val="0"/>
                <w:color w:val="000000"/>
                <w:sz w:val="18"/>
                <w:szCs w:val="18"/>
                <w:u w:val="none"/>
              </w:rPr>
            </w:pPr>
          </w:p>
        </w:tc>
        <w:tc>
          <w:tcPr>
            <w:tcW w:w="3486" w:type="pct"/>
            <w:tcBorders>
              <w:top w:val="single" w:color="000000" w:sz="4" w:space="0"/>
              <w:left w:val="single" w:color="000000" w:sz="4" w:space="0"/>
              <w:bottom w:val="single" w:color="000000" w:sz="4" w:space="0"/>
              <w:right w:val="single" w:color="000000" w:sz="4" w:space="0"/>
            </w:tcBorders>
            <w:shd w:val="clear" w:color="auto" w:fill="auto"/>
            <w:vAlign w:val="top"/>
          </w:tcPr>
          <w:p w14:paraId="090F533D">
            <w:pPr>
              <w:keepNext w:val="0"/>
              <w:keepLines w:val="0"/>
              <w:pageBreakBefore w:val="0"/>
              <w:widowControl/>
              <w:suppressLineNumbers w:val="0"/>
              <w:kinsoku/>
              <w:wordWrap/>
              <w:overflowPunct/>
              <w:topLinePunct w:val="0"/>
              <w:autoSpaceDE/>
              <w:autoSpaceDN/>
              <w:bidi w:val="0"/>
              <w:adjustRightInd w:val="0"/>
              <w:snapToGrid/>
              <w:spacing w:line="336" w:lineRule="auto"/>
              <w:jc w:val="both"/>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建立和实施产品质量追溯系统和/或供应链溯源系统情况</w:t>
            </w:r>
          </w:p>
        </w:tc>
      </w:tr>
      <w:tr w14:paraId="0AD44E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367" w:type="pct"/>
            <w:vMerge w:val="continue"/>
            <w:tcBorders>
              <w:left w:val="single" w:color="000000" w:sz="4" w:space="0"/>
              <w:right w:val="single" w:color="000000" w:sz="4" w:space="0"/>
            </w:tcBorders>
            <w:shd w:val="clear" w:color="auto" w:fill="auto"/>
            <w:vAlign w:val="center"/>
          </w:tcPr>
          <w:p w14:paraId="6C8524FC">
            <w:pPr>
              <w:keepNext w:val="0"/>
              <w:keepLines w:val="0"/>
              <w:pageBreakBefore w:val="0"/>
              <w:kinsoku/>
              <w:wordWrap/>
              <w:overflowPunct/>
              <w:topLinePunct w:val="0"/>
              <w:bidi w:val="0"/>
              <w:snapToGrid/>
              <w:spacing w:line="360" w:lineRule="auto"/>
              <w:jc w:val="center"/>
              <w:rPr>
                <w:rFonts w:hint="eastAsia" w:ascii="宋体" w:hAnsi="宋体" w:eastAsia="宋体" w:cs="宋体"/>
                <w:i w:val="0"/>
                <w:iCs w:val="0"/>
                <w:color w:val="000000"/>
                <w:sz w:val="18"/>
                <w:szCs w:val="18"/>
                <w:u w:val="none"/>
              </w:rPr>
            </w:pPr>
          </w:p>
        </w:tc>
        <w:tc>
          <w:tcPr>
            <w:tcW w:w="5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E33503">
            <w:pPr>
              <w:keepNext w:val="0"/>
              <w:keepLines w:val="0"/>
              <w:pageBreakBefore w:val="0"/>
              <w:kinsoku/>
              <w:wordWrap/>
              <w:overflowPunct/>
              <w:topLinePunct w:val="0"/>
              <w:bidi w:val="0"/>
              <w:snapToGrid/>
              <w:spacing w:line="360" w:lineRule="auto"/>
              <w:jc w:val="center"/>
              <w:rPr>
                <w:rFonts w:hint="eastAsia" w:ascii="宋体" w:hAnsi="宋体" w:eastAsia="宋体" w:cs="宋体"/>
                <w:i w:val="0"/>
                <w:iCs w:val="0"/>
                <w:color w:val="000000"/>
                <w:sz w:val="18"/>
                <w:szCs w:val="18"/>
                <w:u w:val="none"/>
              </w:rPr>
            </w:pPr>
          </w:p>
        </w:tc>
        <w:tc>
          <w:tcPr>
            <w:tcW w:w="58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AFDF91">
            <w:pPr>
              <w:keepNext w:val="0"/>
              <w:keepLines w:val="0"/>
              <w:pageBreakBefore w:val="0"/>
              <w:widowControl/>
              <w:suppressLineNumbers w:val="0"/>
              <w:kinsoku/>
              <w:wordWrap/>
              <w:overflowPunct/>
              <w:topLinePunct w:val="0"/>
              <w:bidi w:val="0"/>
              <w:snapToGrid/>
              <w:spacing w:line="360" w:lineRule="auto"/>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顾客满意</w:t>
            </w:r>
          </w:p>
        </w:tc>
        <w:tc>
          <w:tcPr>
            <w:tcW w:w="3486" w:type="pct"/>
            <w:tcBorders>
              <w:top w:val="single" w:color="000000" w:sz="4" w:space="0"/>
              <w:left w:val="single" w:color="000000" w:sz="4" w:space="0"/>
              <w:bottom w:val="single" w:color="000000" w:sz="4" w:space="0"/>
              <w:right w:val="single" w:color="000000" w:sz="4" w:space="0"/>
            </w:tcBorders>
            <w:shd w:val="clear" w:color="auto" w:fill="auto"/>
            <w:vAlign w:val="top"/>
          </w:tcPr>
          <w:p w14:paraId="46787135">
            <w:pPr>
              <w:keepNext w:val="0"/>
              <w:keepLines w:val="0"/>
              <w:pageBreakBefore w:val="0"/>
              <w:widowControl/>
              <w:suppressLineNumbers w:val="0"/>
              <w:kinsoku/>
              <w:wordWrap/>
              <w:overflowPunct/>
              <w:topLinePunct w:val="0"/>
              <w:autoSpaceDE/>
              <w:autoSpaceDN/>
              <w:bidi w:val="0"/>
              <w:adjustRightInd w:val="0"/>
              <w:snapToGrid/>
              <w:spacing w:line="336" w:lineRule="auto"/>
              <w:jc w:val="both"/>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建立和运行客户关系管理系统情况</w:t>
            </w:r>
          </w:p>
        </w:tc>
      </w:tr>
      <w:tr w14:paraId="4CBB50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367" w:type="pct"/>
            <w:vMerge w:val="continue"/>
            <w:tcBorders>
              <w:left w:val="single" w:color="000000" w:sz="4" w:space="0"/>
              <w:bottom w:val="single" w:color="000000" w:sz="4" w:space="0"/>
              <w:right w:val="single" w:color="000000" w:sz="4" w:space="0"/>
            </w:tcBorders>
            <w:shd w:val="clear" w:color="auto" w:fill="auto"/>
            <w:vAlign w:val="center"/>
          </w:tcPr>
          <w:p w14:paraId="0678D273">
            <w:pPr>
              <w:keepNext w:val="0"/>
              <w:keepLines w:val="0"/>
              <w:pageBreakBefore w:val="0"/>
              <w:kinsoku/>
              <w:wordWrap/>
              <w:overflowPunct/>
              <w:topLinePunct w:val="0"/>
              <w:bidi w:val="0"/>
              <w:snapToGrid/>
              <w:spacing w:line="360" w:lineRule="auto"/>
              <w:jc w:val="center"/>
              <w:rPr>
                <w:rFonts w:hint="eastAsia" w:ascii="宋体" w:hAnsi="宋体" w:eastAsia="宋体" w:cs="宋体"/>
                <w:i w:val="0"/>
                <w:iCs w:val="0"/>
                <w:color w:val="000000"/>
                <w:sz w:val="18"/>
                <w:szCs w:val="18"/>
                <w:u w:val="none"/>
              </w:rPr>
            </w:pPr>
          </w:p>
        </w:tc>
        <w:tc>
          <w:tcPr>
            <w:tcW w:w="5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4DBF0F">
            <w:pPr>
              <w:keepNext w:val="0"/>
              <w:keepLines w:val="0"/>
              <w:pageBreakBefore w:val="0"/>
              <w:kinsoku/>
              <w:wordWrap/>
              <w:overflowPunct/>
              <w:topLinePunct w:val="0"/>
              <w:bidi w:val="0"/>
              <w:snapToGrid/>
              <w:spacing w:line="360" w:lineRule="auto"/>
              <w:jc w:val="center"/>
              <w:rPr>
                <w:rFonts w:hint="eastAsia" w:ascii="宋体" w:hAnsi="宋体" w:eastAsia="宋体" w:cs="宋体"/>
                <w:i w:val="0"/>
                <w:iCs w:val="0"/>
                <w:color w:val="000000"/>
                <w:sz w:val="18"/>
                <w:szCs w:val="18"/>
                <w:u w:val="none"/>
              </w:rPr>
            </w:pPr>
          </w:p>
        </w:tc>
        <w:tc>
          <w:tcPr>
            <w:tcW w:w="5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2367D4">
            <w:pPr>
              <w:keepNext w:val="0"/>
              <w:keepLines w:val="0"/>
              <w:pageBreakBefore w:val="0"/>
              <w:kinsoku/>
              <w:wordWrap/>
              <w:overflowPunct/>
              <w:topLinePunct w:val="0"/>
              <w:bidi w:val="0"/>
              <w:snapToGrid/>
              <w:spacing w:line="360" w:lineRule="auto"/>
              <w:jc w:val="center"/>
              <w:rPr>
                <w:rFonts w:hint="eastAsia" w:ascii="宋体" w:hAnsi="宋体" w:eastAsia="宋体" w:cs="宋体"/>
                <w:i w:val="0"/>
                <w:iCs w:val="0"/>
                <w:color w:val="000000"/>
                <w:sz w:val="18"/>
                <w:szCs w:val="18"/>
                <w:u w:val="none"/>
              </w:rPr>
            </w:pPr>
          </w:p>
        </w:tc>
        <w:tc>
          <w:tcPr>
            <w:tcW w:w="3486" w:type="pct"/>
            <w:tcBorders>
              <w:top w:val="single" w:color="000000" w:sz="4" w:space="0"/>
              <w:left w:val="single" w:color="000000" w:sz="4" w:space="0"/>
              <w:bottom w:val="single" w:color="000000" w:sz="4" w:space="0"/>
              <w:right w:val="single" w:color="000000" w:sz="4" w:space="0"/>
            </w:tcBorders>
            <w:shd w:val="clear" w:color="auto" w:fill="FFFFFF"/>
            <w:vAlign w:val="top"/>
          </w:tcPr>
          <w:p w14:paraId="22F8AE69">
            <w:pPr>
              <w:keepNext w:val="0"/>
              <w:keepLines w:val="0"/>
              <w:pageBreakBefore w:val="0"/>
              <w:widowControl/>
              <w:suppressLineNumbers w:val="0"/>
              <w:kinsoku/>
              <w:wordWrap/>
              <w:overflowPunct/>
              <w:topLinePunct w:val="0"/>
              <w:autoSpaceDE/>
              <w:autoSpaceDN/>
              <w:bidi w:val="0"/>
              <w:adjustRightInd w:val="0"/>
              <w:snapToGrid/>
              <w:spacing w:line="336" w:lineRule="auto"/>
              <w:jc w:val="both"/>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开展顾客满意度调查情况（原始数值）</w:t>
            </w:r>
          </w:p>
        </w:tc>
      </w:tr>
    </w:tbl>
    <w:p w14:paraId="0C6CFED9">
      <w:pPr>
        <w:pStyle w:val="230"/>
        <w:keepLines w:val="0"/>
        <w:pageBreakBefore w:val="0"/>
        <w:widowControl/>
        <w:kinsoku/>
        <w:wordWrap/>
        <w:overflowPunct/>
        <w:topLinePunct w:val="0"/>
        <w:bidi w:val="0"/>
        <w:snapToGrid/>
        <w:spacing w:line="360" w:lineRule="auto"/>
        <w:ind w:left="0" w:leftChars="0" w:firstLine="0" w:firstLineChars="0"/>
        <w:jc w:val="both"/>
        <w:textAlignment w:val="auto"/>
        <w:rPr>
          <w:rFonts w:hint="eastAsia" w:ascii="黑体" w:hAnsi="Calibri" w:eastAsia="黑体" w:cs="Times New Roman"/>
          <w:kern w:val="0"/>
          <w:sz w:val="21"/>
          <w:szCs w:val="20"/>
          <w:lang w:val="en-US" w:eastAsia="zh-CN" w:bidi="ar-SA"/>
        </w:rPr>
      </w:pPr>
    </w:p>
    <w:p w14:paraId="7C9D41FA">
      <w:pPr>
        <w:pStyle w:val="230"/>
        <w:keepLines w:val="0"/>
        <w:pageBreakBefore w:val="0"/>
        <w:widowControl/>
        <w:kinsoku/>
        <w:wordWrap/>
        <w:overflowPunct/>
        <w:topLinePunct w:val="0"/>
        <w:bidi w:val="0"/>
        <w:snapToGrid/>
        <w:spacing w:line="360" w:lineRule="auto"/>
        <w:ind w:left="0" w:leftChars="0" w:firstLine="0" w:firstLineChars="0"/>
        <w:jc w:val="both"/>
        <w:textAlignment w:val="auto"/>
        <w:rPr>
          <w:rFonts w:hint="eastAsia" w:ascii="黑体" w:hAnsi="Calibri" w:eastAsia="黑体" w:cs="Times New Roman"/>
          <w:kern w:val="0"/>
          <w:sz w:val="21"/>
          <w:szCs w:val="20"/>
          <w:lang w:val="en-US" w:eastAsia="zh-CN" w:bidi="ar-SA"/>
        </w:rPr>
      </w:pPr>
    </w:p>
    <w:p w14:paraId="0E9431A7">
      <w:pPr>
        <w:pStyle w:val="230"/>
        <w:keepNext w:val="0"/>
        <w:keepLines w:val="0"/>
        <w:pageBreakBefore w:val="0"/>
        <w:widowControl/>
        <w:kinsoku/>
        <w:wordWrap/>
        <w:overflowPunct/>
        <w:topLinePunct w:val="0"/>
        <w:autoSpaceDE w:val="0"/>
        <w:autoSpaceDN w:val="0"/>
        <w:bidi w:val="0"/>
        <w:adjustRightInd/>
        <w:snapToGrid/>
        <w:spacing w:line="360" w:lineRule="auto"/>
        <w:jc w:val="center"/>
        <w:textAlignment w:val="auto"/>
        <w:rPr>
          <w:rFonts w:hint="eastAsia" w:ascii="黑体" w:hAnsi="黑体" w:eastAsia="黑体" w:cs="黑体"/>
          <w:kern w:val="0"/>
          <w:sz w:val="18"/>
          <w:szCs w:val="18"/>
          <w:lang w:val="en-US" w:eastAsia="zh-CN" w:bidi="ar-SA"/>
        </w:rPr>
        <w:sectPr>
          <w:footerReference r:id="rId19" w:type="default"/>
          <w:footerReference r:id="rId20" w:type="even"/>
          <w:pgSz w:w="11906" w:h="16838"/>
          <w:pgMar w:top="1928" w:right="1134" w:bottom="1134" w:left="1134" w:header="1418" w:footer="1134" w:gutter="283"/>
          <w:pgNumType w:fmt="decimal"/>
          <w:cols w:space="720" w:num="1"/>
          <w:formProt w:val="0"/>
          <w:rtlGutter w:val="0"/>
          <w:docGrid w:type="lines" w:linePitch="316" w:charSpace="0"/>
        </w:sectPr>
      </w:pPr>
    </w:p>
    <w:p w14:paraId="4FAE4604">
      <w:pPr>
        <w:pStyle w:val="230"/>
        <w:keepNext w:val="0"/>
        <w:keepLines w:val="0"/>
        <w:pageBreakBefore w:val="0"/>
        <w:widowControl/>
        <w:kinsoku/>
        <w:wordWrap/>
        <w:overflowPunct/>
        <w:topLinePunct w:val="0"/>
        <w:autoSpaceDE w:val="0"/>
        <w:autoSpaceDN w:val="0"/>
        <w:bidi w:val="0"/>
        <w:adjustRightInd/>
        <w:snapToGrid/>
        <w:spacing w:line="360" w:lineRule="auto"/>
        <w:jc w:val="center"/>
        <w:textAlignment w:val="auto"/>
        <w:rPr>
          <w:rFonts w:hint="eastAsia" w:ascii="黑体" w:hAnsi="黑体" w:eastAsia="黑体" w:cs="黑体"/>
          <w:kern w:val="0"/>
          <w:sz w:val="18"/>
          <w:szCs w:val="18"/>
          <w:lang w:val="en-US" w:eastAsia="zh-CN" w:bidi="ar-SA"/>
        </w:rPr>
      </w:pPr>
      <w:r>
        <w:rPr>
          <w:rFonts w:hint="eastAsia" w:ascii="黑体" w:hAnsi="黑体" w:eastAsia="黑体" w:cs="黑体"/>
          <w:kern w:val="0"/>
          <w:sz w:val="18"/>
          <w:szCs w:val="18"/>
          <w:lang w:val="en-US" w:eastAsia="zh-CN" w:bidi="ar-SA"/>
        </w:rPr>
        <w:t>表B.1“宿迁精品”评价指标</w:t>
      </w:r>
      <w:r>
        <w:rPr>
          <w:rFonts w:hint="eastAsia" w:asciiTheme="majorEastAsia" w:hAnsiTheme="majorEastAsia" w:eastAsiaTheme="majorEastAsia" w:cstheme="majorEastAsia"/>
          <w:kern w:val="0"/>
          <w:sz w:val="21"/>
          <w:szCs w:val="21"/>
          <w:lang w:val="en-US" w:eastAsia="zh-CN" w:bidi="ar-SA"/>
        </w:rPr>
        <w:t>（续）</w:t>
      </w:r>
    </w:p>
    <w:tbl>
      <w:tblPr>
        <w:tblStyle w:val="26"/>
        <w:tblW w:w="0" w:type="auto"/>
        <w:jc w:val="center"/>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03"/>
        <w:gridCol w:w="1024"/>
        <w:gridCol w:w="1075"/>
        <w:gridCol w:w="6452"/>
      </w:tblGrid>
      <w:tr w14:paraId="7677803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553" w:hRule="atLeast"/>
          <w:jc w:val="center"/>
        </w:trPr>
        <w:tc>
          <w:tcPr>
            <w:tcW w:w="703" w:type="dxa"/>
            <w:vMerge w:val="restart"/>
            <w:tcBorders>
              <w:right w:val="single" w:color="000000" w:sz="4" w:space="0"/>
            </w:tcBorders>
            <w:shd w:val="clear" w:color="auto" w:fill="auto"/>
            <w:vAlign w:val="center"/>
          </w:tcPr>
          <w:p w14:paraId="23EEFD99">
            <w:pPr>
              <w:keepNext w:val="0"/>
              <w:keepLines w:val="0"/>
              <w:pageBreakBefore w:val="0"/>
              <w:widowControl/>
              <w:suppressLineNumbers w:val="0"/>
              <w:kinsoku/>
              <w:wordWrap/>
              <w:overflowPunct/>
              <w:topLinePunct w:val="0"/>
              <w:bidi w:val="0"/>
              <w:snapToGrid/>
              <w:spacing w:line="360" w:lineRule="auto"/>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3</w:t>
            </w:r>
          </w:p>
        </w:tc>
        <w:tc>
          <w:tcPr>
            <w:tcW w:w="1024" w:type="dxa"/>
            <w:vMerge w:val="restart"/>
            <w:tcBorders>
              <w:left w:val="single" w:color="000000" w:sz="4" w:space="0"/>
              <w:bottom w:val="single" w:color="000000" w:sz="4" w:space="0"/>
              <w:right w:val="single" w:color="000000" w:sz="4" w:space="0"/>
            </w:tcBorders>
            <w:shd w:val="clear" w:color="auto" w:fill="auto"/>
            <w:vAlign w:val="center"/>
          </w:tcPr>
          <w:p w14:paraId="6F7EFF3B">
            <w:pPr>
              <w:keepNext w:val="0"/>
              <w:keepLines w:val="0"/>
              <w:pageBreakBefore w:val="0"/>
              <w:widowControl/>
              <w:suppressLineNumbers w:val="0"/>
              <w:kinsoku/>
              <w:wordWrap/>
              <w:overflowPunct/>
              <w:topLinePunct w:val="0"/>
              <w:bidi w:val="0"/>
              <w:snapToGrid/>
              <w:spacing w:line="360" w:lineRule="auto"/>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品牌引领</w:t>
            </w:r>
          </w:p>
        </w:tc>
        <w:tc>
          <w:tcPr>
            <w:tcW w:w="1075" w:type="dxa"/>
            <w:vMerge w:val="restart"/>
            <w:tcBorders>
              <w:left w:val="single" w:color="000000" w:sz="4" w:space="0"/>
              <w:bottom w:val="single" w:color="000000" w:sz="4" w:space="0"/>
              <w:right w:val="single" w:color="000000" w:sz="4" w:space="0"/>
            </w:tcBorders>
            <w:shd w:val="clear" w:color="auto" w:fill="FFFFFF"/>
            <w:vAlign w:val="center"/>
          </w:tcPr>
          <w:p w14:paraId="6DBCFF62">
            <w:pPr>
              <w:keepNext w:val="0"/>
              <w:keepLines w:val="0"/>
              <w:pageBreakBefore w:val="0"/>
              <w:widowControl/>
              <w:suppressLineNumbers w:val="0"/>
              <w:kinsoku/>
              <w:wordWrap/>
              <w:overflowPunct/>
              <w:topLinePunct w:val="0"/>
              <w:bidi w:val="0"/>
              <w:snapToGrid/>
              <w:spacing w:line="360" w:lineRule="auto"/>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品牌管理与维护</w:t>
            </w:r>
          </w:p>
        </w:tc>
        <w:tc>
          <w:tcPr>
            <w:tcW w:w="6452" w:type="dxa"/>
            <w:tcBorders>
              <w:left w:val="single" w:color="000000" w:sz="4" w:space="0"/>
              <w:bottom w:val="single" w:color="000000" w:sz="4" w:space="0"/>
            </w:tcBorders>
            <w:shd w:val="clear" w:color="auto" w:fill="FFFFFF"/>
            <w:vAlign w:val="top"/>
          </w:tcPr>
          <w:p w14:paraId="508650C3">
            <w:pPr>
              <w:keepNext w:val="0"/>
              <w:keepLines w:val="0"/>
              <w:pageBreakBefore w:val="0"/>
              <w:widowControl/>
              <w:suppressLineNumbers w:val="0"/>
              <w:kinsoku/>
              <w:wordWrap/>
              <w:overflowPunct/>
              <w:topLinePunct w:val="0"/>
              <w:autoSpaceDE/>
              <w:autoSpaceDN/>
              <w:bidi w:val="0"/>
              <w:adjustRightInd w:val="0"/>
              <w:snapToGrid/>
              <w:spacing w:line="336" w:lineRule="auto"/>
              <w:jc w:val="both"/>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品牌管理部门设置和资源配置情况</w:t>
            </w:r>
          </w:p>
        </w:tc>
      </w:tr>
      <w:tr w14:paraId="0344A72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553" w:hRule="atLeast"/>
          <w:jc w:val="center"/>
        </w:trPr>
        <w:tc>
          <w:tcPr>
            <w:tcW w:w="703" w:type="dxa"/>
            <w:vMerge w:val="continue"/>
            <w:tcBorders>
              <w:right w:val="single" w:color="000000" w:sz="4" w:space="0"/>
            </w:tcBorders>
            <w:shd w:val="clear" w:color="auto" w:fill="auto"/>
            <w:vAlign w:val="center"/>
          </w:tcPr>
          <w:p w14:paraId="0E5C959B">
            <w:pPr>
              <w:keepNext w:val="0"/>
              <w:keepLines w:val="0"/>
              <w:pageBreakBefore w:val="0"/>
              <w:kinsoku/>
              <w:wordWrap/>
              <w:overflowPunct/>
              <w:topLinePunct w:val="0"/>
              <w:bidi w:val="0"/>
              <w:snapToGrid/>
              <w:spacing w:line="360" w:lineRule="auto"/>
              <w:jc w:val="center"/>
              <w:rPr>
                <w:rFonts w:hint="eastAsia" w:ascii="宋体" w:hAnsi="宋体" w:eastAsia="宋体" w:cs="宋体"/>
                <w:i w:val="0"/>
                <w:iCs w:val="0"/>
                <w:color w:val="000000"/>
                <w:sz w:val="18"/>
                <w:szCs w:val="18"/>
                <w:u w:val="none"/>
              </w:rPr>
            </w:pPr>
          </w:p>
        </w:tc>
        <w:tc>
          <w:tcPr>
            <w:tcW w:w="10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192931">
            <w:pPr>
              <w:keepNext w:val="0"/>
              <w:keepLines w:val="0"/>
              <w:pageBreakBefore w:val="0"/>
              <w:kinsoku/>
              <w:wordWrap/>
              <w:overflowPunct/>
              <w:topLinePunct w:val="0"/>
              <w:bidi w:val="0"/>
              <w:snapToGrid/>
              <w:spacing w:line="360" w:lineRule="auto"/>
              <w:jc w:val="center"/>
              <w:rPr>
                <w:rFonts w:hint="eastAsia" w:ascii="宋体" w:hAnsi="宋体" w:eastAsia="宋体" w:cs="宋体"/>
                <w:i w:val="0"/>
                <w:iCs w:val="0"/>
                <w:color w:val="000000"/>
                <w:sz w:val="18"/>
                <w:szCs w:val="18"/>
                <w:u w:val="none"/>
              </w:rPr>
            </w:pPr>
          </w:p>
        </w:tc>
        <w:tc>
          <w:tcPr>
            <w:tcW w:w="107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0A4C441">
            <w:pPr>
              <w:keepNext w:val="0"/>
              <w:keepLines w:val="0"/>
              <w:pageBreakBefore w:val="0"/>
              <w:kinsoku/>
              <w:wordWrap/>
              <w:overflowPunct/>
              <w:topLinePunct w:val="0"/>
              <w:bidi w:val="0"/>
              <w:snapToGrid/>
              <w:spacing w:line="360" w:lineRule="auto"/>
              <w:jc w:val="center"/>
              <w:rPr>
                <w:rFonts w:hint="eastAsia" w:ascii="宋体" w:hAnsi="宋体" w:eastAsia="宋体" w:cs="宋体"/>
                <w:i w:val="0"/>
                <w:iCs w:val="0"/>
                <w:color w:val="000000"/>
                <w:sz w:val="18"/>
                <w:szCs w:val="18"/>
                <w:u w:val="none"/>
              </w:rPr>
            </w:pPr>
          </w:p>
        </w:tc>
        <w:tc>
          <w:tcPr>
            <w:tcW w:w="6452" w:type="dxa"/>
            <w:tcBorders>
              <w:top w:val="single" w:color="000000" w:sz="4" w:space="0"/>
              <w:left w:val="single" w:color="000000" w:sz="4" w:space="0"/>
              <w:bottom w:val="single" w:color="000000" w:sz="4" w:space="0"/>
            </w:tcBorders>
            <w:shd w:val="clear" w:color="auto" w:fill="FFFFFF"/>
            <w:vAlign w:val="top"/>
          </w:tcPr>
          <w:p w14:paraId="053BAB4C">
            <w:pPr>
              <w:keepNext w:val="0"/>
              <w:keepLines w:val="0"/>
              <w:pageBreakBefore w:val="0"/>
              <w:widowControl/>
              <w:suppressLineNumbers w:val="0"/>
              <w:kinsoku/>
              <w:wordWrap/>
              <w:overflowPunct/>
              <w:topLinePunct w:val="0"/>
              <w:autoSpaceDE/>
              <w:autoSpaceDN/>
              <w:bidi w:val="0"/>
              <w:adjustRightInd w:val="0"/>
              <w:snapToGrid/>
              <w:spacing w:line="336" w:lineRule="auto"/>
              <w:jc w:val="both"/>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开展品牌保护、形象维护等方面的措施及成效</w:t>
            </w:r>
          </w:p>
        </w:tc>
      </w:tr>
      <w:tr w14:paraId="234980E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553" w:hRule="atLeast"/>
          <w:jc w:val="center"/>
        </w:trPr>
        <w:tc>
          <w:tcPr>
            <w:tcW w:w="703" w:type="dxa"/>
            <w:vMerge w:val="continue"/>
            <w:tcBorders>
              <w:right w:val="single" w:color="000000" w:sz="4" w:space="0"/>
            </w:tcBorders>
            <w:shd w:val="clear" w:color="auto" w:fill="auto"/>
            <w:vAlign w:val="center"/>
          </w:tcPr>
          <w:p w14:paraId="54D52B37">
            <w:pPr>
              <w:keepNext w:val="0"/>
              <w:keepLines w:val="0"/>
              <w:pageBreakBefore w:val="0"/>
              <w:kinsoku/>
              <w:wordWrap/>
              <w:overflowPunct/>
              <w:topLinePunct w:val="0"/>
              <w:bidi w:val="0"/>
              <w:snapToGrid/>
              <w:spacing w:line="360" w:lineRule="auto"/>
              <w:jc w:val="center"/>
              <w:rPr>
                <w:rFonts w:hint="eastAsia" w:ascii="宋体" w:hAnsi="宋体" w:eastAsia="宋体" w:cs="宋体"/>
                <w:i w:val="0"/>
                <w:iCs w:val="0"/>
                <w:color w:val="000000"/>
                <w:sz w:val="18"/>
                <w:szCs w:val="18"/>
                <w:u w:val="none"/>
              </w:rPr>
            </w:pPr>
          </w:p>
        </w:tc>
        <w:tc>
          <w:tcPr>
            <w:tcW w:w="10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2BE0B3">
            <w:pPr>
              <w:keepNext w:val="0"/>
              <w:keepLines w:val="0"/>
              <w:pageBreakBefore w:val="0"/>
              <w:kinsoku/>
              <w:wordWrap/>
              <w:overflowPunct/>
              <w:topLinePunct w:val="0"/>
              <w:bidi w:val="0"/>
              <w:snapToGrid/>
              <w:spacing w:line="360" w:lineRule="auto"/>
              <w:jc w:val="center"/>
              <w:rPr>
                <w:rFonts w:hint="eastAsia" w:ascii="宋体" w:hAnsi="宋体" w:eastAsia="宋体" w:cs="宋体"/>
                <w:i w:val="0"/>
                <w:iCs w:val="0"/>
                <w:color w:val="000000"/>
                <w:sz w:val="18"/>
                <w:szCs w:val="18"/>
                <w:u w:val="none"/>
              </w:rPr>
            </w:pPr>
          </w:p>
        </w:tc>
        <w:tc>
          <w:tcPr>
            <w:tcW w:w="107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4154C68">
            <w:pPr>
              <w:keepNext w:val="0"/>
              <w:keepLines w:val="0"/>
              <w:pageBreakBefore w:val="0"/>
              <w:widowControl/>
              <w:suppressLineNumbers w:val="0"/>
              <w:kinsoku/>
              <w:wordWrap/>
              <w:overflowPunct/>
              <w:topLinePunct w:val="0"/>
              <w:bidi w:val="0"/>
              <w:snapToGrid/>
              <w:spacing w:line="360" w:lineRule="auto"/>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品牌声誉</w:t>
            </w:r>
          </w:p>
        </w:tc>
        <w:tc>
          <w:tcPr>
            <w:tcW w:w="6452" w:type="dxa"/>
            <w:tcBorders>
              <w:top w:val="single" w:color="000000" w:sz="4" w:space="0"/>
              <w:left w:val="single" w:color="000000" w:sz="4" w:space="0"/>
              <w:bottom w:val="single" w:color="000000" w:sz="4" w:space="0"/>
            </w:tcBorders>
            <w:shd w:val="clear" w:color="auto" w:fill="FFFFFF"/>
            <w:vAlign w:val="top"/>
          </w:tcPr>
          <w:p w14:paraId="75E5B92B">
            <w:pPr>
              <w:keepNext w:val="0"/>
              <w:keepLines w:val="0"/>
              <w:pageBreakBefore w:val="0"/>
              <w:widowControl/>
              <w:suppressLineNumbers w:val="0"/>
              <w:kinsoku/>
              <w:wordWrap/>
              <w:overflowPunct/>
              <w:topLinePunct w:val="0"/>
              <w:autoSpaceDE/>
              <w:autoSpaceDN/>
              <w:bidi w:val="0"/>
              <w:adjustRightInd w:val="0"/>
              <w:snapToGrid/>
              <w:spacing w:line="336" w:lineRule="auto"/>
              <w:jc w:val="both"/>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品牌满意度调查的开展情况和结果（原始数值）</w:t>
            </w:r>
          </w:p>
        </w:tc>
      </w:tr>
      <w:tr w14:paraId="60CF73B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553" w:hRule="atLeast"/>
          <w:jc w:val="center"/>
        </w:trPr>
        <w:tc>
          <w:tcPr>
            <w:tcW w:w="703" w:type="dxa"/>
            <w:vMerge w:val="continue"/>
            <w:tcBorders>
              <w:right w:val="single" w:color="000000" w:sz="4" w:space="0"/>
            </w:tcBorders>
            <w:shd w:val="clear" w:color="auto" w:fill="auto"/>
            <w:vAlign w:val="center"/>
          </w:tcPr>
          <w:p w14:paraId="62111CED">
            <w:pPr>
              <w:keepNext w:val="0"/>
              <w:keepLines w:val="0"/>
              <w:pageBreakBefore w:val="0"/>
              <w:kinsoku/>
              <w:wordWrap/>
              <w:overflowPunct/>
              <w:topLinePunct w:val="0"/>
              <w:bidi w:val="0"/>
              <w:snapToGrid/>
              <w:spacing w:line="360" w:lineRule="auto"/>
              <w:jc w:val="center"/>
              <w:rPr>
                <w:rFonts w:hint="eastAsia" w:ascii="宋体" w:hAnsi="宋体" w:eastAsia="宋体" w:cs="宋体"/>
                <w:i w:val="0"/>
                <w:iCs w:val="0"/>
                <w:color w:val="000000"/>
                <w:sz w:val="18"/>
                <w:szCs w:val="18"/>
                <w:u w:val="none"/>
              </w:rPr>
            </w:pPr>
          </w:p>
        </w:tc>
        <w:tc>
          <w:tcPr>
            <w:tcW w:w="10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71D220">
            <w:pPr>
              <w:keepNext w:val="0"/>
              <w:keepLines w:val="0"/>
              <w:pageBreakBefore w:val="0"/>
              <w:kinsoku/>
              <w:wordWrap/>
              <w:overflowPunct/>
              <w:topLinePunct w:val="0"/>
              <w:bidi w:val="0"/>
              <w:snapToGrid/>
              <w:spacing w:line="360" w:lineRule="auto"/>
              <w:jc w:val="center"/>
              <w:rPr>
                <w:rFonts w:hint="eastAsia" w:ascii="宋体" w:hAnsi="宋体" w:eastAsia="宋体" w:cs="宋体"/>
                <w:i w:val="0"/>
                <w:iCs w:val="0"/>
                <w:color w:val="000000"/>
                <w:sz w:val="18"/>
                <w:szCs w:val="18"/>
                <w:u w:val="none"/>
              </w:rPr>
            </w:pPr>
          </w:p>
        </w:tc>
        <w:tc>
          <w:tcPr>
            <w:tcW w:w="107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A3680D6">
            <w:pPr>
              <w:keepNext w:val="0"/>
              <w:keepLines w:val="0"/>
              <w:pageBreakBefore w:val="0"/>
              <w:kinsoku/>
              <w:wordWrap/>
              <w:overflowPunct/>
              <w:topLinePunct w:val="0"/>
              <w:bidi w:val="0"/>
              <w:snapToGrid/>
              <w:spacing w:line="360" w:lineRule="auto"/>
              <w:jc w:val="center"/>
              <w:rPr>
                <w:rFonts w:hint="eastAsia" w:ascii="宋体" w:hAnsi="宋体" w:eastAsia="宋体" w:cs="宋体"/>
                <w:i w:val="0"/>
                <w:iCs w:val="0"/>
                <w:color w:val="000000"/>
                <w:sz w:val="18"/>
                <w:szCs w:val="18"/>
                <w:u w:val="none"/>
              </w:rPr>
            </w:pPr>
          </w:p>
        </w:tc>
        <w:tc>
          <w:tcPr>
            <w:tcW w:w="6452" w:type="dxa"/>
            <w:tcBorders>
              <w:top w:val="single" w:color="000000" w:sz="4" w:space="0"/>
              <w:left w:val="single" w:color="000000" w:sz="4" w:space="0"/>
              <w:bottom w:val="single" w:color="000000" w:sz="4" w:space="0"/>
            </w:tcBorders>
            <w:shd w:val="clear" w:color="auto" w:fill="FFFFFF"/>
            <w:vAlign w:val="top"/>
          </w:tcPr>
          <w:p w14:paraId="056F52A3">
            <w:pPr>
              <w:keepNext w:val="0"/>
              <w:keepLines w:val="0"/>
              <w:pageBreakBefore w:val="0"/>
              <w:widowControl/>
              <w:suppressLineNumbers w:val="0"/>
              <w:kinsoku/>
              <w:wordWrap/>
              <w:overflowPunct/>
              <w:topLinePunct w:val="0"/>
              <w:autoSpaceDE/>
              <w:autoSpaceDN/>
              <w:bidi w:val="0"/>
              <w:adjustRightInd w:val="0"/>
              <w:snapToGrid/>
              <w:spacing w:line="336" w:lineRule="auto"/>
              <w:jc w:val="both"/>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品牌近三年获得的荣誉称号或奖励情况</w:t>
            </w:r>
          </w:p>
        </w:tc>
      </w:tr>
      <w:tr w14:paraId="6084240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553" w:hRule="atLeast"/>
          <w:jc w:val="center"/>
        </w:trPr>
        <w:tc>
          <w:tcPr>
            <w:tcW w:w="703" w:type="dxa"/>
            <w:vMerge w:val="continue"/>
            <w:tcBorders>
              <w:right w:val="single" w:color="000000" w:sz="4" w:space="0"/>
            </w:tcBorders>
            <w:shd w:val="clear" w:color="auto" w:fill="auto"/>
            <w:vAlign w:val="center"/>
          </w:tcPr>
          <w:p w14:paraId="23EB511E">
            <w:pPr>
              <w:keepNext w:val="0"/>
              <w:keepLines w:val="0"/>
              <w:pageBreakBefore w:val="0"/>
              <w:kinsoku/>
              <w:wordWrap/>
              <w:overflowPunct/>
              <w:topLinePunct w:val="0"/>
              <w:bidi w:val="0"/>
              <w:snapToGrid/>
              <w:spacing w:line="360" w:lineRule="auto"/>
              <w:jc w:val="center"/>
              <w:rPr>
                <w:rFonts w:hint="eastAsia" w:ascii="宋体" w:hAnsi="宋体" w:eastAsia="宋体" w:cs="宋体"/>
                <w:i w:val="0"/>
                <w:iCs w:val="0"/>
                <w:color w:val="000000"/>
                <w:sz w:val="18"/>
                <w:szCs w:val="18"/>
                <w:u w:val="none"/>
              </w:rPr>
            </w:pPr>
          </w:p>
        </w:tc>
        <w:tc>
          <w:tcPr>
            <w:tcW w:w="10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2D21F8">
            <w:pPr>
              <w:keepNext w:val="0"/>
              <w:keepLines w:val="0"/>
              <w:pageBreakBefore w:val="0"/>
              <w:kinsoku/>
              <w:wordWrap/>
              <w:overflowPunct/>
              <w:topLinePunct w:val="0"/>
              <w:bidi w:val="0"/>
              <w:snapToGrid/>
              <w:spacing w:line="360" w:lineRule="auto"/>
              <w:jc w:val="center"/>
              <w:rPr>
                <w:rFonts w:hint="eastAsia" w:ascii="宋体" w:hAnsi="宋体" w:eastAsia="宋体" w:cs="宋体"/>
                <w:i w:val="0"/>
                <w:iCs w:val="0"/>
                <w:color w:val="000000"/>
                <w:sz w:val="18"/>
                <w:szCs w:val="18"/>
                <w:u w:val="none"/>
              </w:rPr>
            </w:pPr>
          </w:p>
        </w:tc>
        <w:tc>
          <w:tcPr>
            <w:tcW w:w="10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4FD428">
            <w:pPr>
              <w:keepNext w:val="0"/>
              <w:keepLines w:val="0"/>
              <w:pageBreakBefore w:val="0"/>
              <w:widowControl/>
              <w:suppressLineNumbers w:val="0"/>
              <w:kinsoku/>
              <w:wordWrap/>
              <w:overflowPunct/>
              <w:topLinePunct w:val="0"/>
              <w:bidi w:val="0"/>
              <w:snapToGrid/>
              <w:spacing w:line="360" w:lineRule="auto"/>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品牌效应与价值</w:t>
            </w:r>
          </w:p>
        </w:tc>
        <w:tc>
          <w:tcPr>
            <w:tcW w:w="6452" w:type="dxa"/>
            <w:tcBorders>
              <w:top w:val="single" w:color="000000" w:sz="4" w:space="0"/>
              <w:left w:val="single" w:color="000000" w:sz="4" w:space="0"/>
              <w:bottom w:val="single" w:color="000000" w:sz="4" w:space="0"/>
            </w:tcBorders>
            <w:shd w:val="clear" w:color="auto" w:fill="FFFFFF"/>
            <w:vAlign w:val="top"/>
          </w:tcPr>
          <w:p w14:paraId="70C8FCD4">
            <w:pPr>
              <w:keepNext w:val="0"/>
              <w:keepLines w:val="0"/>
              <w:pageBreakBefore w:val="0"/>
              <w:widowControl/>
              <w:suppressLineNumbers w:val="0"/>
              <w:kinsoku/>
              <w:wordWrap/>
              <w:overflowPunct/>
              <w:topLinePunct w:val="0"/>
              <w:autoSpaceDE/>
              <w:autoSpaceDN/>
              <w:bidi w:val="0"/>
              <w:adjustRightInd w:val="0"/>
              <w:snapToGrid/>
              <w:spacing w:line="336" w:lineRule="auto"/>
              <w:jc w:val="both"/>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品牌认可情况（原始数值）</w:t>
            </w:r>
          </w:p>
        </w:tc>
      </w:tr>
      <w:tr w14:paraId="54429D2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553" w:hRule="atLeast"/>
          <w:jc w:val="center"/>
        </w:trPr>
        <w:tc>
          <w:tcPr>
            <w:tcW w:w="703" w:type="dxa"/>
            <w:vMerge w:val="continue"/>
            <w:tcBorders>
              <w:right w:val="single" w:color="000000" w:sz="4" w:space="0"/>
            </w:tcBorders>
            <w:shd w:val="clear" w:color="auto" w:fill="auto"/>
            <w:vAlign w:val="center"/>
          </w:tcPr>
          <w:p w14:paraId="54B212A6">
            <w:pPr>
              <w:keepNext w:val="0"/>
              <w:keepLines w:val="0"/>
              <w:pageBreakBefore w:val="0"/>
              <w:kinsoku/>
              <w:wordWrap/>
              <w:overflowPunct/>
              <w:topLinePunct w:val="0"/>
              <w:bidi w:val="0"/>
              <w:snapToGrid/>
              <w:spacing w:line="360" w:lineRule="auto"/>
              <w:jc w:val="center"/>
              <w:rPr>
                <w:rFonts w:hint="eastAsia" w:ascii="宋体" w:hAnsi="宋体" w:eastAsia="宋体" w:cs="宋体"/>
                <w:i w:val="0"/>
                <w:iCs w:val="0"/>
                <w:color w:val="000000"/>
                <w:sz w:val="18"/>
                <w:szCs w:val="18"/>
                <w:u w:val="none"/>
              </w:rPr>
            </w:pPr>
          </w:p>
        </w:tc>
        <w:tc>
          <w:tcPr>
            <w:tcW w:w="10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A408E0">
            <w:pPr>
              <w:keepNext w:val="0"/>
              <w:keepLines w:val="0"/>
              <w:pageBreakBefore w:val="0"/>
              <w:kinsoku/>
              <w:wordWrap/>
              <w:overflowPunct/>
              <w:topLinePunct w:val="0"/>
              <w:bidi w:val="0"/>
              <w:snapToGrid/>
              <w:spacing w:line="360" w:lineRule="auto"/>
              <w:jc w:val="center"/>
              <w:rPr>
                <w:rFonts w:hint="eastAsia" w:ascii="宋体" w:hAnsi="宋体" w:eastAsia="宋体" w:cs="宋体"/>
                <w:i w:val="0"/>
                <w:iCs w:val="0"/>
                <w:color w:val="000000"/>
                <w:sz w:val="18"/>
                <w:szCs w:val="18"/>
                <w:u w:val="none"/>
              </w:rPr>
            </w:pPr>
          </w:p>
        </w:tc>
        <w:tc>
          <w:tcPr>
            <w:tcW w:w="10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F8A110">
            <w:pPr>
              <w:keepNext w:val="0"/>
              <w:keepLines w:val="0"/>
              <w:pageBreakBefore w:val="0"/>
              <w:kinsoku/>
              <w:wordWrap/>
              <w:overflowPunct/>
              <w:topLinePunct w:val="0"/>
              <w:bidi w:val="0"/>
              <w:snapToGrid/>
              <w:spacing w:line="360" w:lineRule="auto"/>
              <w:jc w:val="center"/>
              <w:rPr>
                <w:rFonts w:hint="eastAsia" w:ascii="宋体" w:hAnsi="宋体" w:eastAsia="宋体" w:cs="宋体"/>
                <w:i w:val="0"/>
                <w:iCs w:val="0"/>
                <w:color w:val="000000"/>
                <w:sz w:val="18"/>
                <w:szCs w:val="18"/>
                <w:u w:val="none"/>
              </w:rPr>
            </w:pPr>
          </w:p>
        </w:tc>
        <w:tc>
          <w:tcPr>
            <w:tcW w:w="6452" w:type="dxa"/>
            <w:tcBorders>
              <w:top w:val="single" w:color="000000" w:sz="4" w:space="0"/>
              <w:left w:val="single" w:color="000000" w:sz="4" w:space="0"/>
              <w:bottom w:val="single" w:color="000000" w:sz="4" w:space="0"/>
            </w:tcBorders>
            <w:shd w:val="clear" w:color="auto" w:fill="auto"/>
            <w:vAlign w:val="top"/>
          </w:tcPr>
          <w:p w14:paraId="3F759916">
            <w:pPr>
              <w:keepNext w:val="0"/>
              <w:keepLines w:val="0"/>
              <w:pageBreakBefore w:val="0"/>
              <w:widowControl/>
              <w:suppressLineNumbers w:val="0"/>
              <w:kinsoku/>
              <w:wordWrap/>
              <w:overflowPunct/>
              <w:topLinePunct w:val="0"/>
              <w:autoSpaceDE/>
              <w:autoSpaceDN/>
              <w:bidi w:val="0"/>
              <w:adjustRightInd w:val="0"/>
              <w:snapToGrid/>
              <w:spacing w:line="336" w:lineRule="auto"/>
              <w:jc w:val="both"/>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品牌溢价情况（原始数值）</w:t>
            </w:r>
          </w:p>
        </w:tc>
      </w:tr>
      <w:tr w14:paraId="5952871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553" w:hRule="atLeast"/>
          <w:jc w:val="center"/>
        </w:trPr>
        <w:tc>
          <w:tcPr>
            <w:tcW w:w="703" w:type="dxa"/>
            <w:vMerge w:val="continue"/>
            <w:tcBorders>
              <w:bottom w:val="single" w:color="000000" w:sz="4" w:space="0"/>
              <w:right w:val="single" w:color="000000" w:sz="4" w:space="0"/>
            </w:tcBorders>
            <w:shd w:val="clear" w:color="auto" w:fill="auto"/>
            <w:vAlign w:val="center"/>
          </w:tcPr>
          <w:p w14:paraId="13F54695">
            <w:pPr>
              <w:keepNext w:val="0"/>
              <w:keepLines w:val="0"/>
              <w:pageBreakBefore w:val="0"/>
              <w:kinsoku/>
              <w:wordWrap/>
              <w:overflowPunct/>
              <w:topLinePunct w:val="0"/>
              <w:bidi w:val="0"/>
              <w:snapToGrid/>
              <w:spacing w:line="360" w:lineRule="auto"/>
              <w:jc w:val="center"/>
              <w:rPr>
                <w:rFonts w:hint="eastAsia" w:ascii="宋体" w:hAnsi="宋体" w:eastAsia="宋体" w:cs="宋体"/>
                <w:i w:val="0"/>
                <w:iCs w:val="0"/>
                <w:color w:val="000000"/>
                <w:sz w:val="18"/>
                <w:szCs w:val="18"/>
                <w:u w:val="none"/>
              </w:rPr>
            </w:pPr>
          </w:p>
        </w:tc>
        <w:tc>
          <w:tcPr>
            <w:tcW w:w="10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19306B">
            <w:pPr>
              <w:keepNext w:val="0"/>
              <w:keepLines w:val="0"/>
              <w:pageBreakBefore w:val="0"/>
              <w:kinsoku/>
              <w:wordWrap/>
              <w:overflowPunct/>
              <w:topLinePunct w:val="0"/>
              <w:bidi w:val="0"/>
              <w:snapToGrid/>
              <w:spacing w:line="360" w:lineRule="auto"/>
              <w:jc w:val="center"/>
              <w:rPr>
                <w:rFonts w:hint="eastAsia" w:ascii="宋体" w:hAnsi="宋体" w:eastAsia="宋体" w:cs="宋体"/>
                <w:i w:val="0"/>
                <w:iCs w:val="0"/>
                <w:color w:val="000000"/>
                <w:sz w:val="18"/>
                <w:szCs w:val="18"/>
                <w:u w:val="none"/>
              </w:rPr>
            </w:pPr>
          </w:p>
        </w:tc>
        <w:tc>
          <w:tcPr>
            <w:tcW w:w="10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E257BA">
            <w:pPr>
              <w:keepNext w:val="0"/>
              <w:keepLines w:val="0"/>
              <w:pageBreakBefore w:val="0"/>
              <w:kinsoku/>
              <w:wordWrap/>
              <w:overflowPunct/>
              <w:topLinePunct w:val="0"/>
              <w:bidi w:val="0"/>
              <w:snapToGrid/>
              <w:spacing w:line="360" w:lineRule="auto"/>
              <w:jc w:val="center"/>
              <w:rPr>
                <w:rFonts w:hint="eastAsia" w:ascii="宋体" w:hAnsi="宋体" w:eastAsia="宋体" w:cs="宋体"/>
                <w:i w:val="0"/>
                <w:iCs w:val="0"/>
                <w:color w:val="000000"/>
                <w:sz w:val="18"/>
                <w:szCs w:val="18"/>
                <w:u w:val="none"/>
              </w:rPr>
            </w:pPr>
          </w:p>
        </w:tc>
        <w:tc>
          <w:tcPr>
            <w:tcW w:w="6452" w:type="dxa"/>
            <w:tcBorders>
              <w:top w:val="single" w:color="000000" w:sz="4" w:space="0"/>
              <w:left w:val="single" w:color="000000" w:sz="4" w:space="0"/>
              <w:bottom w:val="single" w:color="000000" w:sz="4" w:space="0"/>
            </w:tcBorders>
            <w:shd w:val="clear" w:color="auto" w:fill="auto"/>
            <w:vAlign w:val="top"/>
          </w:tcPr>
          <w:p w14:paraId="07BD6B2C">
            <w:pPr>
              <w:keepNext w:val="0"/>
              <w:keepLines w:val="0"/>
              <w:pageBreakBefore w:val="0"/>
              <w:widowControl/>
              <w:suppressLineNumbers w:val="0"/>
              <w:kinsoku/>
              <w:wordWrap/>
              <w:overflowPunct/>
              <w:topLinePunct w:val="0"/>
              <w:autoSpaceDE/>
              <w:autoSpaceDN/>
              <w:bidi w:val="0"/>
              <w:adjustRightInd w:val="0"/>
              <w:snapToGrid/>
              <w:spacing w:line="336" w:lineRule="auto"/>
              <w:jc w:val="both"/>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品牌发展情况（原始数值）</w:t>
            </w:r>
          </w:p>
        </w:tc>
      </w:tr>
      <w:tr w14:paraId="2AAB88D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553" w:hRule="atLeast"/>
          <w:jc w:val="center"/>
        </w:trPr>
        <w:tc>
          <w:tcPr>
            <w:tcW w:w="703" w:type="dxa"/>
            <w:vMerge w:val="restart"/>
            <w:tcBorders>
              <w:top w:val="single" w:color="000000" w:sz="4" w:space="0"/>
              <w:right w:val="single" w:color="000000" w:sz="4" w:space="0"/>
            </w:tcBorders>
            <w:shd w:val="clear" w:color="auto" w:fill="auto"/>
            <w:vAlign w:val="center"/>
          </w:tcPr>
          <w:p w14:paraId="73DD7601">
            <w:pPr>
              <w:keepNext w:val="0"/>
              <w:keepLines w:val="0"/>
              <w:pageBreakBefore w:val="0"/>
              <w:widowControl/>
              <w:suppressLineNumbers w:val="0"/>
              <w:kinsoku/>
              <w:wordWrap/>
              <w:overflowPunct/>
              <w:topLinePunct w:val="0"/>
              <w:bidi w:val="0"/>
              <w:snapToGrid/>
              <w:spacing w:line="360" w:lineRule="auto"/>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4</w:t>
            </w:r>
          </w:p>
        </w:tc>
        <w:tc>
          <w:tcPr>
            <w:tcW w:w="10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E6476C">
            <w:pPr>
              <w:keepNext w:val="0"/>
              <w:keepLines w:val="0"/>
              <w:pageBreakBefore w:val="0"/>
              <w:widowControl/>
              <w:suppressLineNumbers w:val="0"/>
              <w:kinsoku/>
              <w:wordWrap/>
              <w:overflowPunct/>
              <w:topLinePunct w:val="0"/>
              <w:bidi w:val="0"/>
              <w:snapToGrid/>
              <w:spacing w:line="360" w:lineRule="auto"/>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社会责任</w:t>
            </w:r>
          </w:p>
        </w:tc>
        <w:tc>
          <w:tcPr>
            <w:tcW w:w="10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F4C64B">
            <w:pPr>
              <w:keepNext w:val="0"/>
              <w:keepLines w:val="0"/>
              <w:pageBreakBefore w:val="0"/>
              <w:widowControl/>
              <w:suppressLineNumbers w:val="0"/>
              <w:kinsoku/>
              <w:wordWrap/>
              <w:overflowPunct/>
              <w:topLinePunct w:val="0"/>
              <w:bidi w:val="0"/>
              <w:snapToGrid/>
              <w:spacing w:line="360" w:lineRule="auto"/>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公共责任</w:t>
            </w:r>
          </w:p>
        </w:tc>
        <w:tc>
          <w:tcPr>
            <w:tcW w:w="6452" w:type="dxa"/>
            <w:tcBorders>
              <w:top w:val="single" w:color="000000" w:sz="4" w:space="0"/>
              <w:left w:val="single" w:color="000000" w:sz="4" w:space="0"/>
              <w:bottom w:val="single" w:color="000000" w:sz="4" w:space="0"/>
            </w:tcBorders>
            <w:shd w:val="clear" w:color="auto" w:fill="auto"/>
            <w:vAlign w:val="top"/>
          </w:tcPr>
          <w:p w14:paraId="0AB84D85">
            <w:pPr>
              <w:keepNext w:val="0"/>
              <w:keepLines w:val="0"/>
              <w:pageBreakBefore w:val="0"/>
              <w:widowControl/>
              <w:suppressLineNumbers w:val="0"/>
              <w:kinsoku/>
              <w:wordWrap/>
              <w:overflowPunct/>
              <w:topLinePunct w:val="0"/>
              <w:autoSpaceDE/>
              <w:autoSpaceDN/>
              <w:bidi w:val="0"/>
              <w:adjustRightInd w:val="0"/>
              <w:snapToGrid/>
              <w:spacing w:line="336" w:lineRule="auto"/>
              <w:jc w:val="both"/>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每年发布社会责任报告或接受社会责任评价的情况</w:t>
            </w:r>
          </w:p>
        </w:tc>
      </w:tr>
      <w:tr w14:paraId="40A46BD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553" w:hRule="atLeast"/>
          <w:jc w:val="center"/>
        </w:trPr>
        <w:tc>
          <w:tcPr>
            <w:tcW w:w="703" w:type="dxa"/>
            <w:vMerge w:val="continue"/>
            <w:tcBorders>
              <w:right w:val="single" w:color="000000" w:sz="4" w:space="0"/>
            </w:tcBorders>
            <w:shd w:val="clear" w:color="auto" w:fill="auto"/>
            <w:vAlign w:val="center"/>
          </w:tcPr>
          <w:p w14:paraId="796EEA89">
            <w:pPr>
              <w:keepNext w:val="0"/>
              <w:keepLines w:val="0"/>
              <w:pageBreakBefore w:val="0"/>
              <w:kinsoku/>
              <w:wordWrap/>
              <w:overflowPunct/>
              <w:topLinePunct w:val="0"/>
              <w:bidi w:val="0"/>
              <w:snapToGrid/>
              <w:spacing w:line="360" w:lineRule="auto"/>
              <w:jc w:val="center"/>
              <w:rPr>
                <w:rFonts w:hint="eastAsia" w:ascii="宋体" w:hAnsi="宋体" w:eastAsia="宋体" w:cs="宋体"/>
                <w:i w:val="0"/>
                <w:iCs w:val="0"/>
                <w:color w:val="000000"/>
                <w:sz w:val="18"/>
                <w:szCs w:val="18"/>
                <w:u w:val="none"/>
              </w:rPr>
            </w:pPr>
          </w:p>
        </w:tc>
        <w:tc>
          <w:tcPr>
            <w:tcW w:w="10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052FD9">
            <w:pPr>
              <w:keepNext w:val="0"/>
              <w:keepLines w:val="0"/>
              <w:pageBreakBefore w:val="0"/>
              <w:kinsoku/>
              <w:wordWrap/>
              <w:overflowPunct/>
              <w:topLinePunct w:val="0"/>
              <w:bidi w:val="0"/>
              <w:snapToGrid/>
              <w:spacing w:line="360" w:lineRule="auto"/>
              <w:jc w:val="center"/>
              <w:rPr>
                <w:rFonts w:hint="eastAsia" w:ascii="宋体" w:hAnsi="宋体" w:eastAsia="宋体" w:cs="宋体"/>
                <w:i w:val="0"/>
                <w:iCs w:val="0"/>
                <w:color w:val="000000"/>
                <w:sz w:val="18"/>
                <w:szCs w:val="18"/>
                <w:u w:val="none"/>
              </w:rPr>
            </w:pPr>
          </w:p>
        </w:tc>
        <w:tc>
          <w:tcPr>
            <w:tcW w:w="10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B966B3">
            <w:pPr>
              <w:keepNext w:val="0"/>
              <w:keepLines w:val="0"/>
              <w:pageBreakBefore w:val="0"/>
              <w:kinsoku/>
              <w:wordWrap/>
              <w:overflowPunct/>
              <w:topLinePunct w:val="0"/>
              <w:bidi w:val="0"/>
              <w:snapToGrid/>
              <w:spacing w:line="360" w:lineRule="auto"/>
              <w:jc w:val="center"/>
              <w:rPr>
                <w:rFonts w:hint="eastAsia" w:ascii="宋体" w:hAnsi="宋体" w:eastAsia="宋体" w:cs="宋体"/>
                <w:i w:val="0"/>
                <w:iCs w:val="0"/>
                <w:color w:val="000000"/>
                <w:sz w:val="18"/>
                <w:szCs w:val="18"/>
                <w:u w:val="none"/>
              </w:rPr>
            </w:pPr>
          </w:p>
        </w:tc>
        <w:tc>
          <w:tcPr>
            <w:tcW w:w="6452" w:type="dxa"/>
            <w:tcBorders>
              <w:top w:val="single" w:color="000000" w:sz="4" w:space="0"/>
              <w:left w:val="single" w:color="000000" w:sz="4" w:space="0"/>
              <w:bottom w:val="single" w:color="000000" w:sz="4" w:space="0"/>
            </w:tcBorders>
            <w:shd w:val="clear" w:color="auto" w:fill="auto"/>
            <w:vAlign w:val="top"/>
          </w:tcPr>
          <w:p w14:paraId="7DB1F2EB">
            <w:pPr>
              <w:keepNext w:val="0"/>
              <w:keepLines w:val="0"/>
              <w:pageBreakBefore w:val="0"/>
              <w:widowControl/>
              <w:suppressLineNumbers w:val="0"/>
              <w:kinsoku/>
              <w:wordWrap/>
              <w:overflowPunct/>
              <w:topLinePunct w:val="0"/>
              <w:autoSpaceDE/>
              <w:autoSpaceDN/>
              <w:bidi w:val="0"/>
              <w:adjustRightInd w:val="0"/>
              <w:snapToGrid/>
              <w:spacing w:line="336" w:lineRule="auto"/>
              <w:jc w:val="both"/>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近三年无重大质量</w:t>
            </w:r>
            <w:r>
              <w:rPr>
                <w:rFonts w:hint="eastAsia" w:ascii="宋体" w:hAnsi="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安全事故及严重违法违规记录</w:t>
            </w:r>
          </w:p>
        </w:tc>
      </w:tr>
      <w:tr w14:paraId="678EA7A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553" w:hRule="atLeast"/>
          <w:jc w:val="center"/>
        </w:trPr>
        <w:tc>
          <w:tcPr>
            <w:tcW w:w="703" w:type="dxa"/>
            <w:vMerge w:val="continue"/>
            <w:tcBorders>
              <w:right w:val="single" w:color="000000" w:sz="4" w:space="0"/>
            </w:tcBorders>
            <w:shd w:val="clear" w:color="auto" w:fill="auto"/>
            <w:vAlign w:val="center"/>
          </w:tcPr>
          <w:p w14:paraId="1DB9F70C">
            <w:pPr>
              <w:keepNext w:val="0"/>
              <w:keepLines w:val="0"/>
              <w:pageBreakBefore w:val="0"/>
              <w:kinsoku/>
              <w:wordWrap/>
              <w:overflowPunct/>
              <w:topLinePunct w:val="0"/>
              <w:bidi w:val="0"/>
              <w:snapToGrid/>
              <w:spacing w:line="360" w:lineRule="auto"/>
              <w:jc w:val="center"/>
              <w:rPr>
                <w:rFonts w:hint="eastAsia" w:ascii="宋体" w:hAnsi="宋体" w:eastAsia="宋体" w:cs="宋体"/>
                <w:i w:val="0"/>
                <w:iCs w:val="0"/>
                <w:color w:val="000000"/>
                <w:sz w:val="18"/>
                <w:szCs w:val="18"/>
                <w:u w:val="none"/>
              </w:rPr>
            </w:pPr>
          </w:p>
        </w:tc>
        <w:tc>
          <w:tcPr>
            <w:tcW w:w="10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6A198F">
            <w:pPr>
              <w:keepNext w:val="0"/>
              <w:keepLines w:val="0"/>
              <w:pageBreakBefore w:val="0"/>
              <w:kinsoku/>
              <w:wordWrap/>
              <w:overflowPunct/>
              <w:topLinePunct w:val="0"/>
              <w:bidi w:val="0"/>
              <w:snapToGrid/>
              <w:spacing w:line="360" w:lineRule="auto"/>
              <w:jc w:val="center"/>
              <w:rPr>
                <w:rFonts w:hint="eastAsia" w:ascii="宋体" w:hAnsi="宋体" w:eastAsia="宋体" w:cs="宋体"/>
                <w:i w:val="0"/>
                <w:iCs w:val="0"/>
                <w:color w:val="000000"/>
                <w:sz w:val="18"/>
                <w:szCs w:val="18"/>
                <w:u w:val="none"/>
              </w:rPr>
            </w:pPr>
          </w:p>
        </w:tc>
        <w:tc>
          <w:tcPr>
            <w:tcW w:w="10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F98E4D">
            <w:pPr>
              <w:keepNext w:val="0"/>
              <w:keepLines w:val="0"/>
              <w:pageBreakBefore w:val="0"/>
              <w:kinsoku/>
              <w:wordWrap/>
              <w:overflowPunct/>
              <w:topLinePunct w:val="0"/>
              <w:bidi w:val="0"/>
              <w:snapToGrid/>
              <w:spacing w:line="360" w:lineRule="auto"/>
              <w:jc w:val="center"/>
              <w:rPr>
                <w:rFonts w:hint="eastAsia" w:ascii="宋体" w:hAnsi="宋体" w:eastAsia="宋体" w:cs="宋体"/>
                <w:i w:val="0"/>
                <w:iCs w:val="0"/>
                <w:color w:val="000000"/>
                <w:sz w:val="18"/>
                <w:szCs w:val="18"/>
                <w:u w:val="none"/>
              </w:rPr>
            </w:pPr>
          </w:p>
        </w:tc>
        <w:tc>
          <w:tcPr>
            <w:tcW w:w="6452" w:type="dxa"/>
            <w:tcBorders>
              <w:top w:val="single" w:color="000000" w:sz="4" w:space="0"/>
              <w:left w:val="single" w:color="000000" w:sz="4" w:space="0"/>
              <w:bottom w:val="single" w:color="000000" w:sz="4" w:space="0"/>
            </w:tcBorders>
            <w:shd w:val="clear" w:color="auto" w:fill="auto"/>
            <w:vAlign w:val="top"/>
          </w:tcPr>
          <w:p w14:paraId="3F95A0BC">
            <w:pPr>
              <w:keepNext w:val="0"/>
              <w:keepLines w:val="0"/>
              <w:pageBreakBefore w:val="0"/>
              <w:widowControl/>
              <w:suppressLineNumbers w:val="0"/>
              <w:kinsoku/>
              <w:wordWrap/>
              <w:overflowPunct/>
              <w:topLinePunct w:val="0"/>
              <w:autoSpaceDE/>
              <w:autoSpaceDN/>
              <w:bidi w:val="0"/>
              <w:adjustRightInd w:val="0"/>
              <w:snapToGrid/>
              <w:spacing w:line="336" w:lineRule="auto"/>
              <w:jc w:val="both"/>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参与社会公益活动情况（原始数值）</w:t>
            </w:r>
          </w:p>
        </w:tc>
      </w:tr>
      <w:tr w14:paraId="466C715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541" w:hRule="atLeast"/>
          <w:jc w:val="center"/>
        </w:trPr>
        <w:tc>
          <w:tcPr>
            <w:tcW w:w="703" w:type="dxa"/>
            <w:vMerge w:val="continue"/>
            <w:tcBorders>
              <w:right w:val="single" w:color="000000" w:sz="4" w:space="0"/>
            </w:tcBorders>
            <w:shd w:val="clear" w:color="auto" w:fill="auto"/>
            <w:vAlign w:val="center"/>
          </w:tcPr>
          <w:p w14:paraId="0F96DC35">
            <w:pPr>
              <w:keepNext w:val="0"/>
              <w:keepLines w:val="0"/>
              <w:pageBreakBefore w:val="0"/>
              <w:kinsoku/>
              <w:wordWrap/>
              <w:overflowPunct/>
              <w:topLinePunct w:val="0"/>
              <w:bidi w:val="0"/>
              <w:snapToGrid/>
              <w:spacing w:line="360" w:lineRule="auto"/>
              <w:jc w:val="center"/>
              <w:rPr>
                <w:rFonts w:hint="eastAsia" w:ascii="宋体" w:hAnsi="宋体" w:eastAsia="宋体" w:cs="宋体"/>
                <w:i w:val="0"/>
                <w:iCs w:val="0"/>
                <w:color w:val="000000"/>
                <w:sz w:val="18"/>
                <w:szCs w:val="18"/>
                <w:u w:val="none"/>
              </w:rPr>
            </w:pPr>
          </w:p>
        </w:tc>
        <w:tc>
          <w:tcPr>
            <w:tcW w:w="10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2AA052">
            <w:pPr>
              <w:keepNext w:val="0"/>
              <w:keepLines w:val="0"/>
              <w:pageBreakBefore w:val="0"/>
              <w:kinsoku/>
              <w:wordWrap/>
              <w:overflowPunct/>
              <w:topLinePunct w:val="0"/>
              <w:bidi w:val="0"/>
              <w:snapToGrid/>
              <w:spacing w:line="360" w:lineRule="auto"/>
              <w:jc w:val="center"/>
              <w:rPr>
                <w:rFonts w:hint="eastAsia" w:ascii="宋体" w:hAnsi="宋体" w:eastAsia="宋体" w:cs="宋体"/>
                <w:i w:val="0"/>
                <w:iCs w:val="0"/>
                <w:color w:val="000000"/>
                <w:sz w:val="18"/>
                <w:szCs w:val="18"/>
                <w:u w:val="none"/>
              </w:rPr>
            </w:pPr>
          </w:p>
        </w:tc>
        <w:tc>
          <w:tcPr>
            <w:tcW w:w="10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F0FD23">
            <w:pPr>
              <w:keepNext w:val="0"/>
              <w:keepLines w:val="0"/>
              <w:pageBreakBefore w:val="0"/>
              <w:widowControl/>
              <w:suppressLineNumbers w:val="0"/>
              <w:kinsoku/>
              <w:wordWrap/>
              <w:overflowPunct/>
              <w:topLinePunct w:val="0"/>
              <w:bidi w:val="0"/>
              <w:snapToGrid/>
              <w:spacing w:line="360" w:lineRule="auto"/>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绿色可持续发展</w:t>
            </w:r>
          </w:p>
        </w:tc>
        <w:tc>
          <w:tcPr>
            <w:tcW w:w="6452" w:type="dxa"/>
            <w:tcBorders>
              <w:top w:val="single" w:color="000000" w:sz="4" w:space="0"/>
              <w:left w:val="single" w:color="000000" w:sz="4" w:space="0"/>
              <w:bottom w:val="single" w:color="000000" w:sz="4" w:space="0"/>
            </w:tcBorders>
            <w:shd w:val="clear" w:color="auto" w:fill="auto"/>
            <w:vAlign w:val="top"/>
          </w:tcPr>
          <w:p w14:paraId="422986A3">
            <w:pPr>
              <w:keepNext w:val="0"/>
              <w:keepLines w:val="0"/>
              <w:pageBreakBefore w:val="0"/>
              <w:widowControl/>
              <w:suppressLineNumbers w:val="0"/>
              <w:kinsoku/>
              <w:wordWrap/>
              <w:overflowPunct/>
              <w:topLinePunct w:val="0"/>
              <w:autoSpaceDE/>
              <w:autoSpaceDN/>
              <w:bidi w:val="0"/>
              <w:adjustRightInd w:val="0"/>
              <w:snapToGrid/>
              <w:spacing w:line="336" w:lineRule="auto"/>
              <w:jc w:val="both"/>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环境管理体系认证情况、节能或绿色产品数量、绿色工厂创建情况</w:t>
            </w:r>
          </w:p>
        </w:tc>
      </w:tr>
      <w:tr w14:paraId="1028861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934" w:hRule="atLeast"/>
          <w:jc w:val="center"/>
        </w:trPr>
        <w:tc>
          <w:tcPr>
            <w:tcW w:w="703" w:type="dxa"/>
            <w:vMerge w:val="continue"/>
            <w:tcBorders>
              <w:right w:val="single" w:color="000000" w:sz="4" w:space="0"/>
            </w:tcBorders>
            <w:shd w:val="clear" w:color="auto" w:fill="auto"/>
            <w:vAlign w:val="center"/>
          </w:tcPr>
          <w:p w14:paraId="1774570A">
            <w:pPr>
              <w:keepNext w:val="0"/>
              <w:keepLines w:val="0"/>
              <w:pageBreakBefore w:val="0"/>
              <w:kinsoku/>
              <w:wordWrap/>
              <w:overflowPunct/>
              <w:topLinePunct w:val="0"/>
              <w:bidi w:val="0"/>
              <w:snapToGrid/>
              <w:spacing w:line="360" w:lineRule="auto"/>
              <w:jc w:val="center"/>
              <w:rPr>
                <w:rFonts w:hint="eastAsia" w:ascii="宋体" w:hAnsi="宋体" w:eastAsia="宋体" w:cs="宋体"/>
                <w:i w:val="0"/>
                <w:iCs w:val="0"/>
                <w:color w:val="000000"/>
                <w:sz w:val="18"/>
                <w:szCs w:val="18"/>
                <w:u w:val="none"/>
              </w:rPr>
            </w:pPr>
          </w:p>
        </w:tc>
        <w:tc>
          <w:tcPr>
            <w:tcW w:w="10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D52979">
            <w:pPr>
              <w:keepNext w:val="0"/>
              <w:keepLines w:val="0"/>
              <w:pageBreakBefore w:val="0"/>
              <w:kinsoku/>
              <w:wordWrap/>
              <w:overflowPunct/>
              <w:topLinePunct w:val="0"/>
              <w:bidi w:val="0"/>
              <w:snapToGrid/>
              <w:spacing w:line="360" w:lineRule="auto"/>
              <w:jc w:val="center"/>
              <w:rPr>
                <w:rFonts w:hint="eastAsia" w:ascii="宋体" w:hAnsi="宋体" w:eastAsia="宋体" w:cs="宋体"/>
                <w:i w:val="0"/>
                <w:iCs w:val="0"/>
                <w:color w:val="000000"/>
                <w:sz w:val="18"/>
                <w:szCs w:val="18"/>
                <w:u w:val="none"/>
              </w:rPr>
            </w:pPr>
          </w:p>
        </w:tc>
        <w:tc>
          <w:tcPr>
            <w:tcW w:w="10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554818">
            <w:pPr>
              <w:keepNext w:val="0"/>
              <w:keepLines w:val="0"/>
              <w:pageBreakBefore w:val="0"/>
              <w:kinsoku/>
              <w:wordWrap/>
              <w:overflowPunct/>
              <w:topLinePunct w:val="0"/>
              <w:bidi w:val="0"/>
              <w:snapToGrid/>
              <w:spacing w:line="360" w:lineRule="auto"/>
              <w:jc w:val="center"/>
              <w:rPr>
                <w:rFonts w:hint="eastAsia" w:ascii="宋体" w:hAnsi="宋体" w:eastAsia="宋体" w:cs="宋体"/>
                <w:i w:val="0"/>
                <w:iCs w:val="0"/>
                <w:color w:val="000000"/>
                <w:sz w:val="18"/>
                <w:szCs w:val="18"/>
                <w:u w:val="none"/>
              </w:rPr>
            </w:pPr>
          </w:p>
        </w:tc>
        <w:tc>
          <w:tcPr>
            <w:tcW w:w="6452" w:type="dxa"/>
            <w:tcBorders>
              <w:top w:val="single" w:color="000000" w:sz="4" w:space="0"/>
              <w:left w:val="single" w:color="000000" w:sz="4" w:space="0"/>
              <w:bottom w:val="single" w:color="000000" w:sz="4" w:space="0"/>
            </w:tcBorders>
            <w:shd w:val="clear" w:color="auto" w:fill="auto"/>
            <w:vAlign w:val="top"/>
          </w:tcPr>
          <w:p w14:paraId="52248045">
            <w:pPr>
              <w:keepNext w:val="0"/>
              <w:keepLines w:val="0"/>
              <w:pageBreakBefore w:val="0"/>
              <w:widowControl/>
              <w:suppressLineNumbers w:val="0"/>
              <w:kinsoku/>
              <w:wordWrap/>
              <w:overflowPunct/>
              <w:topLinePunct w:val="0"/>
              <w:autoSpaceDE/>
              <w:autoSpaceDN/>
              <w:bidi w:val="0"/>
              <w:adjustRightInd w:val="0"/>
              <w:snapToGrid/>
              <w:spacing w:line="336" w:lineRule="auto"/>
              <w:jc w:val="both"/>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在产品设计和产品实现过程实行绿色和可持续发展理念，开展预防污染和节约资源的情况，废弃物处置和回收再利用情况</w:t>
            </w:r>
          </w:p>
        </w:tc>
      </w:tr>
      <w:tr w14:paraId="2ACED34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514" w:hRule="atLeast"/>
          <w:jc w:val="center"/>
        </w:trPr>
        <w:tc>
          <w:tcPr>
            <w:tcW w:w="703" w:type="dxa"/>
            <w:vMerge w:val="continue"/>
            <w:tcBorders>
              <w:right w:val="single" w:color="000000" w:sz="4" w:space="0"/>
            </w:tcBorders>
            <w:shd w:val="clear" w:color="auto" w:fill="auto"/>
            <w:vAlign w:val="center"/>
          </w:tcPr>
          <w:p w14:paraId="21F74FAE">
            <w:pPr>
              <w:keepNext w:val="0"/>
              <w:keepLines w:val="0"/>
              <w:pageBreakBefore w:val="0"/>
              <w:kinsoku/>
              <w:wordWrap/>
              <w:overflowPunct/>
              <w:topLinePunct w:val="0"/>
              <w:bidi w:val="0"/>
              <w:snapToGrid/>
              <w:spacing w:line="360" w:lineRule="auto"/>
              <w:jc w:val="center"/>
              <w:rPr>
                <w:rFonts w:hint="eastAsia" w:ascii="宋体" w:hAnsi="宋体" w:eastAsia="宋体" w:cs="宋体"/>
                <w:i w:val="0"/>
                <w:iCs w:val="0"/>
                <w:color w:val="000000"/>
                <w:sz w:val="18"/>
                <w:szCs w:val="18"/>
                <w:u w:val="none"/>
              </w:rPr>
            </w:pPr>
          </w:p>
        </w:tc>
        <w:tc>
          <w:tcPr>
            <w:tcW w:w="10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31DBB2">
            <w:pPr>
              <w:keepNext w:val="0"/>
              <w:keepLines w:val="0"/>
              <w:pageBreakBefore w:val="0"/>
              <w:kinsoku/>
              <w:wordWrap/>
              <w:overflowPunct/>
              <w:topLinePunct w:val="0"/>
              <w:bidi w:val="0"/>
              <w:snapToGrid/>
              <w:spacing w:line="360" w:lineRule="auto"/>
              <w:jc w:val="center"/>
              <w:rPr>
                <w:rFonts w:hint="eastAsia" w:ascii="宋体" w:hAnsi="宋体" w:eastAsia="宋体" w:cs="宋体"/>
                <w:i w:val="0"/>
                <w:iCs w:val="0"/>
                <w:color w:val="000000"/>
                <w:sz w:val="18"/>
                <w:szCs w:val="18"/>
                <w:u w:val="none"/>
              </w:rPr>
            </w:pPr>
          </w:p>
        </w:tc>
        <w:tc>
          <w:tcPr>
            <w:tcW w:w="10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957C2A">
            <w:pPr>
              <w:keepNext w:val="0"/>
              <w:keepLines w:val="0"/>
              <w:pageBreakBefore w:val="0"/>
              <w:widowControl/>
              <w:suppressLineNumbers w:val="0"/>
              <w:kinsoku/>
              <w:wordWrap/>
              <w:overflowPunct/>
              <w:topLinePunct w:val="0"/>
              <w:bidi w:val="0"/>
              <w:snapToGrid/>
              <w:spacing w:line="360" w:lineRule="auto"/>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诚信</w:t>
            </w:r>
            <w:r>
              <w:rPr>
                <w:rFonts w:hint="eastAsia" w:ascii="宋体" w:hAnsi="宋体" w:cs="宋体"/>
                <w:i w:val="0"/>
                <w:iCs w:val="0"/>
                <w:color w:val="000000"/>
                <w:kern w:val="0"/>
                <w:sz w:val="18"/>
                <w:szCs w:val="18"/>
                <w:u w:val="none"/>
                <w:lang w:val="en-US" w:eastAsia="zh-CN" w:bidi="ar"/>
              </w:rPr>
              <w:t>经营</w:t>
            </w:r>
            <w:r>
              <w:rPr>
                <w:rFonts w:hint="eastAsia" w:ascii="宋体" w:hAnsi="宋体" w:eastAsia="宋体" w:cs="宋体"/>
                <w:i w:val="0"/>
                <w:iCs w:val="0"/>
                <w:color w:val="000000"/>
                <w:kern w:val="0"/>
                <w:sz w:val="18"/>
                <w:szCs w:val="18"/>
                <w:u w:val="none"/>
                <w:lang w:val="en-US" w:eastAsia="zh-CN" w:bidi="ar"/>
              </w:rPr>
              <w:t>与权益保护</w:t>
            </w:r>
          </w:p>
        </w:tc>
        <w:tc>
          <w:tcPr>
            <w:tcW w:w="6452" w:type="dxa"/>
            <w:tcBorders>
              <w:top w:val="single" w:color="000000" w:sz="4" w:space="0"/>
              <w:left w:val="single" w:color="000000" w:sz="4" w:space="0"/>
              <w:bottom w:val="single" w:color="000000" w:sz="4" w:space="0"/>
            </w:tcBorders>
            <w:shd w:val="clear" w:color="auto" w:fill="auto"/>
            <w:vAlign w:val="top"/>
          </w:tcPr>
          <w:p w14:paraId="7F05E019">
            <w:pPr>
              <w:keepNext w:val="0"/>
              <w:keepLines w:val="0"/>
              <w:pageBreakBefore w:val="0"/>
              <w:widowControl/>
              <w:suppressLineNumbers w:val="0"/>
              <w:kinsoku/>
              <w:wordWrap/>
              <w:overflowPunct/>
              <w:topLinePunct w:val="0"/>
              <w:autoSpaceDE/>
              <w:autoSpaceDN/>
              <w:bidi w:val="0"/>
              <w:adjustRightInd w:val="0"/>
              <w:snapToGrid/>
              <w:spacing w:line="336" w:lineRule="auto"/>
              <w:jc w:val="both"/>
              <w:textAlignment w:val="top"/>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开展信用体系建设情况，提供由</w:t>
            </w:r>
            <w:r>
              <w:rPr>
                <w:rFonts w:hint="eastAsia" w:ascii="宋体" w:hAnsi="宋体" w:cs="宋体"/>
                <w:i w:val="0"/>
                <w:iCs w:val="0"/>
                <w:color w:val="000000"/>
                <w:kern w:val="0"/>
                <w:sz w:val="18"/>
                <w:szCs w:val="18"/>
                <w:u w:val="none"/>
                <w:lang w:val="en-US" w:eastAsia="zh-CN" w:bidi="ar"/>
              </w:rPr>
              <w:t>第三方机构</w:t>
            </w:r>
            <w:r>
              <w:rPr>
                <w:rFonts w:hint="eastAsia" w:ascii="宋体" w:hAnsi="宋体" w:eastAsia="宋体" w:cs="宋体"/>
                <w:i w:val="0"/>
                <w:iCs w:val="0"/>
                <w:color w:val="000000"/>
                <w:kern w:val="0"/>
                <w:sz w:val="18"/>
                <w:szCs w:val="18"/>
                <w:u w:val="none"/>
                <w:lang w:val="en-US" w:eastAsia="zh-CN" w:bidi="ar"/>
              </w:rPr>
              <w:t>出具信用报告</w:t>
            </w:r>
            <w:r>
              <w:rPr>
                <w:rFonts w:hint="eastAsia" w:ascii="宋体" w:hAnsi="宋体" w:cs="宋体"/>
                <w:i w:val="0"/>
                <w:iCs w:val="0"/>
                <w:color w:val="000000"/>
                <w:kern w:val="0"/>
                <w:sz w:val="18"/>
                <w:szCs w:val="18"/>
                <w:u w:val="none"/>
                <w:lang w:val="en-US" w:eastAsia="zh-CN" w:bidi="ar"/>
              </w:rPr>
              <w:t>或登记证书</w:t>
            </w:r>
          </w:p>
        </w:tc>
      </w:tr>
      <w:tr w14:paraId="263A0C1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553" w:hRule="atLeast"/>
          <w:jc w:val="center"/>
        </w:trPr>
        <w:tc>
          <w:tcPr>
            <w:tcW w:w="703" w:type="dxa"/>
            <w:vMerge w:val="continue"/>
            <w:tcBorders>
              <w:right w:val="single" w:color="000000" w:sz="4" w:space="0"/>
            </w:tcBorders>
            <w:shd w:val="clear" w:color="auto" w:fill="auto"/>
            <w:vAlign w:val="center"/>
          </w:tcPr>
          <w:p w14:paraId="4ED8E178">
            <w:pPr>
              <w:keepNext w:val="0"/>
              <w:keepLines w:val="0"/>
              <w:pageBreakBefore w:val="0"/>
              <w:kinsoku/>
              <w:wordWrap/>
              <w:overflowPunct/>
              <w:topLinePunct w:val="0"/>
              <w:bidi w:val="0"/>
              <w:snapToGrid/>
              <w:spacing w:line="360" w:lineRule="auto"/>
              <w:jc w:val="center"/>
              <w:rPr>
                <w:rFonts w:hint="eastAsia" w:ascii="宋体" w:hAnsi="宋体" w:eastAsia="宋体" w:cs="宋体"/>
                <w:i w:val="0"/>
                <w:iCs w:val="0"/>
                <w:color w:val="000000"/>
                <w:sz w:val="18"/>
                <w:szCs w:val="18"/>
                <w:u w:val="none"/>
              </w:rPr>
            </w:pPr>
          </w:p>
        </w:tc>
        <w:tc>
          <w:tcPr>
            <w:tcW w:w="10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F5E3A3">
            <w:pPr>
              <w:keepNext w:val="0"/>
              <w:keepLines w:val="0"/>
              <w:pageBreakBefore w:val="0"/>
              <w:kinsoku/>
              <w:wordWrap/>
              <w:overflowPunct/>
              <w:topLinePunct w:val="0"/>
              <w:bidi w:val="0"/>
              <w:snapToGrid/>
              <w:spacing w:line="360" w:lineRule="auto"/>
              <w:jc w:val="center"/>
              <w:rPr>
                <w:rFonts w:hint="eastAsia" w:ascii="宋体" w:hAnsi="宋体" w:eastAsia="宋体" w:cs="宋体"/>
                <w:i w:val="0"/>
                <w:iCs w:val="0"/>
                <w:color w:val="000000"/>
                <w:sz w:val="18"/>
                <w:szCs w:val="18"/>
                <w:u w:val="none"/>
              </w:rPr>
            </w:pPr>
          </w:p>
        </w:tc>
        <w:tc>
          <w:tcPr>
            <w:tcW w:w="10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73873F">
            <w:pPr>
              <w:keepNext w:val="0"/>
              <w:keepLines w:val="0"/>
              <w:pageBreakBefore w:val="0"/>
              <w:kinsoku/>
              <w:wordWrap/>
              <w:overflowPunct/>
              <w:topLinePunct w:val="0"/>
              <w:bidi w:val="0"/>
              <w:snapToGrid/>
              <w:spacing w:line="360" w:lineRule="auto"/>
              <w:jc w:val="center"/>
              <w:rPr>
                <w:rFonts w:hint="eastAsia" w:ascii="宋体" w:hAnsi="宋体" w:eastAsia="宋体" w:cs="宋体"/>
                <w:i w:val="0"/>
                <w:iCs w:val="0"/>
                <w:color w:val="000000"/>
                <w:sz w:val="18"/>
                <w:szCs w:val="18"/>
                <w:u w:val="none"/>
              </w:rPr>
            </w:pPr>
          </w:p>
        </w:tc>
        <w:tc>
          <w:tcPr>
            <w:tcW w:w="6452" w:type="dxa"/>
            <w:tcBorders>
              <w:top w:val="single" w:color="000000" w:sz="4" w:space="0"/>
              <w:left w:val="single" w:color="000000" w:sz="4" w:space="0"/>
              <w:bottom w:val="single" w:color="000000" w:sz="4" w:space="0"/>
            </w:tcBorders>
            <w:shd w:val="clear" w:color="auto" w:fill="auto"/>
            <w:vAlign w:val="top"/>
          </w:tcPr>
          <w:p w14:paraId="0B5378C3">
            <w:pPr>
              <w:keepNext w:val="0"/>
              <w:keepLines w:val="0"/>
              <w:pageBreakBefore w:val="0"/>
              <w:widowControl/>
              <w:suppressLineNumbers w:val="0"/>
              <w:kinsoku/>
              <w:wordWrap/>
              <w:overflowPunct/>
              <w:topLinePunct w:val="0"/>
              <w:autoSpaceDE/>
              <w:autoSpaceDN/>
              <w:bidi w:val="0"/>
              <w:adjustRightInd w:val="0"/>
              <w:snapToGrid/>
              <w:spacing w:line="336" w:lineRule="auto"/>
              <w:jc w:val="both"/>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建立消费者权益保护制度，售后服务星级评价情况</w:t>
            </w:r>
          </w:p>
        </w:tc>
      </w:tr>
      <w:tr w14:paraId="590E9CD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jc w:val="center"/>
        </w:trPr>
        <w:tc>
          <w:tcPr>
            <w:tcW w:w="703" w:type="dxa"/>
            <w:vMerge w:val="continue"/>
            <w:tcBorders>
              <w:right w:val="single" w:color="000000" w:sz="4" w:space="0"/>
            </w:tcBorders>
            <w:shd w:val="clear" w:color="auto" w:fill="auto"/>
            <w:vAlign w:val="center"/>
          </w:tcPr>
          <w:p w14:paraId="17BE807C">
            <w:pPr>
              <w:keepNext w:val="0"/>
              <w:keepLines w:val="0"/>
              <w:pageBreakBefore w:val="0"/>
              <w:kinsoku/>
              <w:wordWrap/>
              <w:overflowPunct/>
              <w:topLinePunct w:val="0"/>
              <w:bidi w:val="0"/>
              <w:snapToGrid/>
              <w:spacing w:line="360" w:lineRule="auto"/>
              <w:jc w:val="center"/>
              <w:rPr>
                <w:rFonts w:hint="eastAsia" w:ascii="宋体" w:hAnsi="宋体" w:eastAsia="宋体" w:cs="宋体"/>
                <w:i w:val="0"/>
                <w:iCs w:val="0"/>
                <w:color w:val="000000"/>
                <w:sz w:val="18"/>
                <w:szCs w:val="18"/>
                <w:u w:val="none"/>
              </w:rPr>
            </w:pPr>
          </w:p>
        </w:tc>
        <w:tc>
          <w:tcPr>
            <w:tcW w:w="1024" w:type="dxa"/>
            <w:vMerge w:val="continue"/>
            <w:tcBorders>
              <w:top w:val="single" w:color="000000" w:sz="4" w:space="0"/>
              <w:left w:val="single" w:color="000000" w:sz="4" w:space="0"/>
              <w:right w:val="single" w:color="000000" w:sz="4" w:space="0"/>
            </w:tcBorders>
            <w:shd w:val="clear" w:color="auto" w:fill="auto"/>
            <w:vAlign w:val="center"/>
          </w:tcPr>
          <w:p w14:paraId="29616FE3">
            <w:pPr>
              <w:keepNext w:val="0"/>
              <w:keepLines w:val="0"/>
              <w:pageBreakBefore w:val="0"/>
              <w:kinsoku/>
              <w:wordWrap/>
              <w:overflowPunct/>
              <w:topLinePunct w:val="0"/>
              <w:bidi w:val="0"/>
              <w:snapToGrid/>
              <w:spacing w:line="360" w:lineRule="auto"/>
              <w:jc w:val="center"/>
              <w:rPr>
                <w:rFonts w:hint="eastAsia" w:ascii="宋体" w:hAnsi="宋体" w:eastAsia="宋体" w:cs="宋体"/>
                <w:i w:val="0"/>
                <w:iCs w:val="0"/>
                <w:color w:val="000000"/>
                <w:sz w:val="18"/>
                <w:szCs w:val="18"/>
                <w:u w:val="none"/>
              </w:rPr>
            </w:pPr>
          </w:p>
        </w:tc>
        <w:tc>
          <w:tcPr>
            <w:tcW w:w="1075" w:type="dxa"/>
            <w:vMerge w:val="continue"/>
            <w:tcBorders>
              <w:top w:val="single" w:color="000000" w:sz="4" w:space="0"/>
              <w:left w:val="single" w:color="000000" w:sz="4" w:space="0"/>
              <w:right w:val="single" w:color="000000" w:sz="4" w:space="0"/>
            </w:tcBorders>
            <w:shd w:val="clear" w:color="auto" w:fill="auto"/>
            <w:vAlign w:val="center"/>
          </w:tcPr>
          <w:p w14:paraId="0C865367">
            <w:pPr>
              <w:keepNext w:val="0"/>
              <w:keepLines w:val="0"/>
              <w:pageBreakBefore w:val="0"/>
              <w:kinsoku/>
              <w:wordWrap/>
              <w:overflowPunct/>
              <w:topLinePunct w:val="0"/>
              <w:bidi w:val="0"/>
              <w:snapToGrid/>
              <w:spacing w:line="360" w:lineRule="auto"/>
              <w:jc w:val="center"/>
              <w:rPr>
                <w:rFonts w:hint="eastAsia" w:ascii="宋体" w:hAnsi="宋体" w:eastAsia="宋体" w:cs="宋体"/>
                <w:i w:val="0"/>
                <w:iCs w:val="0"/>
                <w:color w:val="000000"/>
                <w:sz w:val="18"/>
                <w:szCs w:val="18"/>
                <w:u w:val="none"/>
              </w:rPr>
            </w:pPr>
          </w:p>
        </w:tc>
        <w:tc>
          <w:tcPr>
            <w:tcW w:w="6452" w:type="dxa"/>
            <w:tcBorders>
              <w:top w:val="single" w:color="000000" w:sz="4" w:space="0"/>
              <w:left w:val="single" w:color="000000" w:sz="4" w:space="0"/>
            </w:tcBorders>
            <w:shd w:val="clear" w:color="auto" w:fill="auto"/>
            <w:vAlign w:val="top"/>
          </w:tcPr>
          <w:p w14:paraId="59C8F78C">
            <w:pPr>
              <w:keepNext w:val="0"/>
              <w:keepLines w:val="0"/>
              <w:pageBreakBefore w:val="0"/>
              <w:widowControl/>
              <w:suppressLineNumbers w:val="0"/>
              <w:kinsoku/>
              <w:wordWrap/>
              <w:overflowPunct/>
              <w:topLinePunct w:val="0"/>
              <w:autoSpaceDE/>
              <w:autoSpaceDN/>
              <w:bidi w:val="0"/>
              <w:adjustRightInd w:val="0"/>
              <w:snapToGrid/>
              <w:spacing w:line="336" w:lineRule="auto"/>
              <w:jc w:val="both"/>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建立员工合法权益保护制度，职业健康安全体系认证情况</w:t>
            </w:r>
          </w:p>
        </w:tc>
      </w:tr>
    </w:tbl>
    <w:p w14:paraId="4CE987BC">
      <w:pPr>
        <w:rPr>
          <w:rFonts w:hint="eastAsia"/>
        </w:rPr>
      </w:pPr>
    </w:p>
    <w:p w14:paraId="3B094D09">
      <w:pPr>
        <w:rPr>
          <w:rFonts w:hint="eastAsia"/>
        </w:rPr>
      </w:pPr>
    </w:p>
    <w:p w14:paraId="77BF7462">
      <w:pPr>
        <w:pStyle w:val="230"/>
        <w:keepNext w:val="0"/>
        <w:keepLines w:val="0"/>
        <w:pageBreakBefore w:val="0"/>
        <w:widowControl/>
        <w:kinsoku/>
        <w:wordWrap/>
        <w:overflowPunct/>
        <w:topLinePunct w:val="0"/>
        <w:autoSpaceDE w:val="0"/>
        <w:autoSpaceDN w:val="0"/>
        <w:bidi w:val="0"/>
        <w:adjustRightInd/>
        <w:snapToGrid/>
        <w:spacing w:before="313" w:beforeLines="100" w:after="313" w:afterLines="100"/>
        <w:ind w:left="0" w:leftChars="0" w:firstLine="0" w:firstLineChars="0"/>
        <w:jc w:val="both"/>
        <w:textAlignment w:val="auto"/>
        <w:rPr>
          <w:rFonts w:hint="eastAsia" w:ascii="黑体" w:hAnsi="黑体" w:eastAsia="黑体" w:cs="黑体"/>
          <w:sz w:val="32"/>
          <w:szCs w:val="32"/>
        </w:rPr>
      </w:pPr>
    </w:p>
    <w:p w14:paraId="4565B2BC">
      <w:pPr>
        <w:pStyle w:val="230"/>
        <w:keepNext w:val="0"/>
        <w:keepLines w:val="0"/>
        <w:pageBreakBefore w:val="0"/>
        <w:widowControl/>
        <w:kinsoku/>
        <w:wordWrap/>
        <w:overflowPunct/>
        <w:topLinePunct w:val="0"/>
        <w:autoSpaceDE w:val="0"/>
        <w:autoSpaceDN w:val="0"/>
        <w:bidi w:val="0"/>
        <w:adjustRightInd/>
        <w:snapToGrid/>
        <w:spacing w:before="313" w:beforeLines="100" w:after="313" w:afterLines="100"/>
        <w:ind w:left="0" w:leftChars="0" w:firstLine="0" w:firstLineChars="0"/>
        <w:jc w:val="both"/>
        <w:textAlignment w:val="auto"/>
        <w:rPr>
          <w:rFonts w:hint="eastAsia" w:ascii="黑体" w:hAnsi="黑体" w:eastAsia="黑体" w:cs="黑体"/>
          <w:sz w:val="32"/>
          <w:szCs w:val="32"/>
        </w:rPr>
      </w:pPr>
    </w:p>
    <w:p w14:paraId="421F83C3">
      <w:pPr>
        <w:pStyle w:val="230"/>
        <w:keepNext w:val="0"/>
        <w:keepLines w:val="0"/>
        <w:pageBreakBefore w:val="0"/>
        <w:widowControl/>
        <w:kinsoku/>
        <w:wordWrap/>
        <w:overflowPunct/>
        <w:topLinePunct w:val="0"/>
        <w:autoSpaceDE w:val="0"/>
        <w:autoSpaceDN w:val="0"/>
        <w:bidi w:val="0"/>
        <w:adjustRightInd/>
        <w:snapToGrid/>
        <w:spacing w:before="313" w:beforeLines="100" w:after="313" w:afterLines="100"/>
        <w:ind w:left="0" w:leftChars="0" w:firstLine="0" w:firstLineChars="0"/>
        <w:jc w:val="both"/>
        <w:textAlignment w:val="auto"/>
        <w:rPr>
          <w:rFonts w:hint="eastAsia" w:ascii="黑体" w:hAnsi="黑体" w:eastAsia="黑体" w:cs="黑体"/>
          <w:sz w:val="32"/>
          <w:szCs w:val="32"/>
        </w:rPr>
      </w:pPr>
    </w:p>
    <w:p w14:paraId="6F99F161">
      <w:pPr>
        <w:pStyle w:val="230"/>
        <w:keepNext w:val="0"/>
        <w:keepLines w:val="0"/>
        <w:pageBreakBefore w:val="0"/>
        <w:widowControl/>
        <w:kinsoku/>
        <w:wordWrap/>
        <w:overflowPunct/>
        <w:topLinePunct w:val="0"/>
        <w:autoSpaceDE w:val="0"/>
        <w:autoSpaceDN w:val="0"/>
        <w:bidi w:val="0"/>
        <w:adjustRightInd/>
        <w:snapToGrid/>
        <w:spacing w:before="313" w:beforeLines="100" w:after="313" w:afterLines="100"/>
        <w:ind w:left="0" w:leftChars="0" w:firstLine="0" w:firstLineChars="0"/>
        <w:jc w:val="both"/>
        <w:textAlignment w:val="auto"/>
        <w:rPr>
          <w:rFonts w:hint="eastAsia" w:ascii="黑体" w:hAnsi="黑体" w:eastAsia="黑体" w:cs="黑体"/>
          <w:sz w:val="32"/>
          <w:szCs w:val="32"/>
        </w:rPr>
      </w:pPr>
    </w:p>
    <w:p w14:paraId="3348DE84">
      <w:pPr>
        <w:pStyle w:val="230"/>
        <w:keepNext w:val="0"/>
        <w:keepLines w:val="0"/>
        <w:pageBreakBefore w:val="0"/>
        <w:widowControl/>
        <w:kinsoku/>
        <w:wordWrap/>
        <w:overflowPunct/>
        <w:topLinePunct w:val="0"/>
        <w:autoSpaceDE w:val="0"/>
        <w:autoSpaceDN w:val="0"/>
        <w:bidi w:val="0"/>
        <w:adjustRightInd/>
        <w:snapToGrid/>
        <w:spacing w:line="500" w:lineRule="exact"/>
        <w:jc w:val="center"/>
        <w:textAlignment w:val="auto"/>
        <w:rPr>
          <w:rFonts w:hint="eastAsia" w:ascii="黑体" w:hAnsi="黑体" w:eastAsia="黑体" w:cs="黑体"/>
        </w:rPr>
      </w:pPr>
      <w:r>
        <w:rPr>
          <w:rFonts w:hint="eastAsia" w:ascii="黑体" w:hAnsi="黑体" w:eastAsia="黑体" w:cs="黑体"/>
        </w:rPr>
        <w:t>参考文献</w:t>
      </w:r>
    </w:p>
    <w:p w14:paraId="08E18434">
      <w:pPr>
        <w:pStyle w:val="230"/>
        <w:keepNext w:val="0"/>
        <w:keepLines w:val="0"/>
        <w:pageBreakBefore w:val="0"/>
        <w:widowControl/>
        <w:kinsoku/>
        <w:wordWrap/>
        <w:overflowPunct/>
        <w:topLinePunct w:val="0"/>
        <w:autoSpaceDE w:val="0"/>
        <w:autoSpaceDN w:val="0"/>
        <w:bidi w:val="0"/>
        <w:adjustRightInd/>
        <w:snapToGrid/>
        <w:spacing w:line="500" w:lineRule="exact"/>
        <w:jc w:val="left"/>
        <w:textAlignment w:val="auto"/>
        <w:rPr>
          <w:rFonts w:hint="eastAsia"/>
        </w:rPr>
      </w:pPr>
      <w:r>
        <w:rPr>
          <w:rFonts w:hint="eastAsia"/>
        </w:rPr>
        <w:t>[1]中共中央国务院关于开展质量提升行动的指导意见(中发(2017)24号)</w:t>
      </w:r>
    </w:p>
    <w:p w14:paraId="6F53C941">
      <w:pPr>
        <w:pStyle w:val="230"/>
        <w:keepNext w:val="0"/>
        <w:keepLines w:val="0"/>
        <w:pageBreakBefore w:val="0"/>
        <w:widowControl/>
        <w:kinsoku/>
        <w:wordWrap/>
        <w:overflowPunct/>
        <w:topLinePunct w:val="0"/>
        <w:autoSpaceDE w:val="0"/>
        <w:autoSpaceDN w:val="0"/>
        <w:bidi w:val="0"/>
        <w:adjustRightInd/>
        <w:snapToGrid/>
        <w:spacing w:line="500" w:lineRule="exact"/>
        <w:jc w:val="left"/>
        <w:textAlignment w:val="auto"/>
        <w:rPr>
          <w:rFonts w:hint="eastAsia"/>
        </w:rPr>
      </w:pPr>
      <w:r>
        <w:rPr>
          <w:rFonts w:hint="eastAsia"/>
        </w:rPr>
        <w:t>[2]江苏省加强涉审社会中介机构信用管理的指导意见(苏政办发(2017)37号)</w:t>
      </w:r>
    </w:p>
    <w:p w14:paraId="73B9B4CF">
      <w:pPr>
        <w:pStyle w:val="230"/>
        <w:keepNext w:val="0"/>
        <w:keepLines w:val="0"/>
        <w:pageBreakBefore w:val="0"/>
        <w:widowControl/>
        <w:kinsoku/>
        <w:wordWrap/>
        <w:overflowPunct/>
        <w:topLinePunct w:val="0"/>
        <w:autoSpaceDE w:val="0"/>
        <w:autoSpaceDN w:val="0"/>
        <w:bidi w:val="0"/>
        <w:adjustRightInd/>
        <w:snapToGrid/>
        <w:spacing w:line="500" w:lineRule="exact"/>
        <w:jc w:val="left"/>
        <w:textAlignment w:val="auto"/>
        <w:rPr>
          <w:rFonts w:hint="eastAsia"/>
        </w:rPr>
      </w:pPr>
      <w:r>
        <w:rPr>
          <w:rFonts w:hint="eastAsia"/>
        </w:rPr>
        <w:t>[3</w:t>
      </w:r>
      <w:r>
        <w:rPr>
          <w:rFonts w:hint="eastAsia"/>
          <w:lang w:val="en-US" w:eastAsia="zh-CN"/>
        </w:rPr>
        <w:t>]</w:t>
      </w:r>
      <w:r>
        <w:rPr>
          <w:rFonts w:hint="eastAsia"/>
        </w:rPr>
        <w:t>GB/T 19580</w:t>
      </w:r>
      <w:r>
        <w:rPr>
          <w:rFonts w:hint="eastAsia"/>
          <w:lang w:val="en-US" w:eastAsia="zh-CN"/>
        </w:rPr>
        <w:t xml:space="preserve"> </w:t>
      </w:r>
      <w:r>
        <w:rPr>
          <w:rFonts w:hint="eastAsia"/>
        </w:rPr>
        <w:t>卓越统效评价准则</w:t>
      </w:r>
    </w:p>
    <w:p w14:paraId="1B954B06">
      <w:pPr>
        <w:pStyle w:val="230"/>
        <w:keepNext w:val="0"/>
        <w:keepLines w:val="0"/>
        <w:pageBreakBefore w:val="0"/>
        <w:widowControl/>
        <w:kinsoku/>
        <w:wordWrap/>
        <w:overflowPunct/>
        <w:topLinePunct w:val="0"/>
        <w:autoSpaceDE w:val="0"/>
        <w:autoSpaceDN w:val="0"/>
        <w:bidi w:val="0"/>
        <w:adjustRightInd/>
        <w:snapToGrid/>
        <w:spacing w:line="500" w:lineRule="exact"/>
        <w:jc w:val="left"/>
        <w:textAlignment w:val="auto"/>
        <w:rPr>
          <w:rFonts w:hint="eastAsia"/>
        </w:rPr>
      </w:pPr>
      <w:r>
        <w:rPr>
          <w:rFonts w:hint="eastAsia"/>
        </w:rPr>
        <w:t>[4]GB/T 22119</w:t>
      </w:r>
      <w:r>
        <w:rPr>
          <w:rFonts w:hint="eastAsia"/>
          <w:lang w:val="en-US" w:eastAsia="zh-CN"/>
        </w:rPr>
        <w:t xml:space="preserve"> </w:t>
      </w:r>
      <w:r>
        <w:rPr>
          <w:rFonts w:hint="eastAsia"/>
        </w:rPr>
        <w:t>信用服务机构</w:t>
      </w:r>
      <w:r>
        <w:rPr>
          <w:rFonts w:hint="eastAsia"/>
          <w:lang w:val="en-US" w:eastAsia="zh-CN"/>
        </w:rPr>
        <w:t xml:space="preserve"> </w:t>
      </w:r>
      <w:r>
        <w:rPr>
          <w:rFonts w:hint="eastAsia"/>
        </w:rPr>
        <w:t>诚信评价业务规范</w:t>
      </w:r>
    </w:p>
    <w:p w14:paraId="75647C89">
      <w:pPr>
        <w:pStyle w:val="230"/>
        <w:keepNext w:val="0"/>
        <w:keepLines w:val="0"/>
        <w:pageBreakBefore w:val="0"/>
        <w:widowControl/>
        <w:kinsoku/>
        <w:wordWrap/>
        <w:overflowPunct/>
        <w:topLinePunct w:val="0"/>
        <w:autoSpaceDE w:val="0"/>
        <w:autoSpaceDN w:val="0"/>
        <w:bidi w:val="0"/>
        <w:adjustRightInd/>
        <w:snapToGrid/>
        <w:spacing w:line="500" w:lineRule="exact"/>
        <w:jc w:val="left"/>
        <w:textAlignment w:val="auto"/>
        <w:rPr>
          <w:rFonts w:hint="eastAsia"/>
        </w:rPr>
      </w:pPr>
      <w:r>
        <w:rPr>
          <w:rFonts w:hint="eastAsia"/>
        </w:rPr>
        <w:t>[5]GB/T</w:t>
      </w:r>
      <w:r>
        <w:rPr>
          <w:rFonts w:hint="eastAsia"/>
          <w:lang w:val="en-US" w:eastAsia="zh-CN"/>
        </w:rPr>
        <w:t xml:space="preserve"> </w:t>
      </w:r>
      <w:r>
        <w:rPr>
          <w:rFonts w:hint="eastAsia"/>
        </w:rPr>
        <w:t>24001</w:t>
      </w:r>
      <w:r>
        <w:rPr>
          <w:rFonts w:hint="eastAsia"/>
          <w:lang w:val="en-US" w:eastAsia="zh-CN"/>
        </w:rPr>
        <w:t xml:space="preserve"> </w:t>
      </w:r>
      <w:r>
        <w:rPr>
          <w:rFonts w:hint="eastAsia"/>
        </w:rPr>
        <w:t>环境管理体系</w:t>
      </w:r>
      <w:r>
        <w:rPr>
          <w:rFonts w:hint="eastAsia"/>
          <w:lang w:val="en-US" w:eastAsia="zh-CN"/>
        </w:rPr>
        <w:t xml:space="preserve"> </w:t>
      </w:r>
      <w:r>
        <w:rPr>
          <w:rFonts w:hint="eastAsia"/>
        </w:rPr>
        <w:t>要求及使用指南</w:t>
      </w:r>
    </w:p>
    <w:p w14:paraId="203321EC">
      <w:pPr>
        <w:pStyle w:val="230"/>
        <w:keepNext w:val="0"/>
        <w:keepLines w:val="0"/>
        <w:pageBreakBefore w:val="0"/>
        <w:widowControl/>
        <w:kinsoku/>
        <w:wordWrap/>
        <w:overflowPunct/>
        <w:topLinePunct w:val="0"/>
        <w:autoSpaceDE w:val="0"/>
        <w:autoSpaceDN w:val="0"/>
        <w:bidi w:val="0"/>
        <w:adjustRightInd/>
        <w:snapToGrid/>
        <w:spacing w:line="500" w:lineRule="exact"/>
        <w:jc w:val="left"/>
        <w:textAlignment w:val="auto"/>
        <w:rPr>
          <w:rFonts w:hint="eastAsia"/>
        </w:rPr>
      </w:pPr>
      <w:r>
        <w:rPr>
          <w:rFonts w:hint="eastAsia"/>
        </w:rPr>
        <w:t>[6]GB/T 31041</w:t>
      </w:r>
      <w:r>
        <w:rPr>
          <w:rFonts w:hint="eastAsia"/>
          <w:lang w:val="en-US" w:eastAsia="zh-CN"/>
        </w:rPr>
        <w:t xml:space="preserve"> </w:t>
      </w:r>
      <w:r>
        <w:rPr>
          <w:rFonts w:hint="eastAsia"/>
        </w:rPr>
        <w:t>品牌价值</w:t>
      </w:r>
      <w:r>
        <w:rPr>
          <w:rFonts w:hint="eastAsia"/>
          <w:lang w:val="en-US" w:eastAsia="zh-CN"/>
        </w:rPr>
        <w:t xml:space="preserve"> </w:t>
      </w:r>
      <w:r>
        <w:rPr>
          <w:rFonts w:hint="eastAsia"/>
        </w:rPr>
        <w:t>质量评价要求</w:t>
      </w:r>
    </w:p>
    <w:p w14:paraId="02203294">
      <w:pPr>
        <w:pStyle w:val="230"/>
        <w:keepNext w:val="0"/>
        <w:keepLines w:val="0"/>
        <w:pageBreakBefore w:val="0"/>
        <w:widowControl/>
        <w:kinsoku/>
        <w:wordWrap/>
        <w:overflowPunct/>
        <w:topLinePunct w:val="0"/>
        <w:autoSpaceDE w:val="0"/>
        <w:autoSpaceDN w:val="0"/>
        <w:bidi w:val="0"/>
        <w:adjustRightInd/>
        <w:snapToGrid/>
        <w:spacing w:line="500" w:lineRule="exact"/>
        <w:jc w:val="left"/>
        <w:textAlignment w:val="auto"/>
        <w:rPr>
          <w:rFonts w:hint="eastAsia"/>
        </w:rPr>
      </w:pPr>
      <w:r>
        <w:rPr>
          <w:rFonts w:hint="eastAsia"/>
        </w:rPr>
        <w:t>[7]GB/T 36000</w:t>
      </w:r>
      <w:r>
        <w:rPr>
          <w:rFonts w:hint="eastAsia"/>
          <w:lang w:val="en-US" w:eastAsia="zh-CN"/>
        </w:rPr>
        <w:t xml:space="preserve"> </w:t>
      </w:r>
      <w:r>
        <w:rPr>
          <w:rFonts w:hint="eastAsia"/>
        </w:rPr>
        <w:t>社会责任指南</w:t>
      </w:r>
    </w:p>
    <w:p w14:paraId="1F650E26">
      <w:pPr>
        <w:pStyle w:val="230"/>
        <w:keepNext w:val="0"/>
        <w:keepLines w:val="0"/>
        <w:pageBreakBefore w:val="0"/>
        <w:widowControl/>
        <w:kinsoku/>
        <w:wordWrap/>
        <w:overflowPunct/>
        <w:topLinePunct w:val="0"/>
        <w:autoSpaceDE w:val="0"/>
        <w:autoSpaceDN w:val="0"/>
        <w:bidi w:val="0"/>
        <w:adjustRightInd/>
        <w:snapToGrid/>
        <w:spacing w:line="500" w:lineRule="exact"/>
        <w:jc w:val="left"/>
        <w:textAlignment w:val="auto"/>
        <w:rPr>
          <w:rFonts w:hint="eastAsia"/>
        </w:rPr>
      </w:pPr>
      <w:r>
        <w:rPr>
          <w:rFonts w:hint="eastAsia"/>
        </w:rPr>
        <w:t>[8]GB/T</w:t>
      </w:r>
      <w:r>
        <w:rPr>
          <w:rFonts w:hint="eastAsia"/>
          <w:lang w:val="en-US" w:eastAsia="zh-CN"/>
        </w:rPr>
        <w:t xml:space="preserve"> </w:t>
      </w:r>
      <w:r>
        <w:rPr>
          <w:rFonts w:hint="eastAsia"/>
        </w:rPr>
        <w:t>45001 职业健康安全管理体系要求</w:t>
      </w:r>
    </w:p>
    <w:p w14:paraId="4027F9A7">
      <w:pPr>
        <w:pStyle w:val="230"/>
        <w:keepNext w:val="0"/>
        <w:keepLines w:val="0"/>
        <w:pageBreakBefore w:val="0"/>
        <w:widowControl/>
        <w:kinsoku/>
        <w:wordWrap/>
        <w:overflowPunct/>
        <w:topLinePunct w:val="0"/>
        <w:autoSpaceDE w:val="0"/>
        <w:autoSpaceDN w:val="0"/>
        <w:bidi w:val="0"/>
        <w:adjustRightInd/>
        <w:snapToGrid/>
        <w:spacing w:line="500" w:lineRule="exact"/>
        <w:jc w:val="left"/>
        <w:textAlignment w:val="auto"/>
        <w:rPr>
          <w:rFonts w:hint="eastAsia"/>
        </w:rPr>
      </w:pPr>
      <w:r>
        <w:rPr>
          <w:rFonts w:hint="eastAsia"/>
        </w:rPr>
        <w:t>[</w:t>
      </w:r>
      <w:r>
        <w:rPr>
          <w:rFonts w:hint="eastAsia"/>
          <w:lang w:val="en-US" w:eastAsia="zh-CN"/>
        </w:rPr>
        <w:t>9</w:t>
      </w:r>
      <w:r>
        <w:rPr>
          <w:rFonts w:hint="eastAsia"/>
        </w:rPr>
        <w:t>]ISO 20671《品牌评价 原则和基础》</w:t>
      </w:r>
    </w:p>
    <w:p w14:paraId="7098A7CF">
      <w:pPr>
        <w:pStyle w:val="230"/>
        <w:keepNext w:val="0"/>
        <w:keepLines w:val="0"/>
        <w:pageBreakBefore w:val="0"/>
        <w:widowControl/>
        <w:kinsoku/>
        <w:wordWrap/>
        <w:overflowPunct/>
        <w:topLinePunct w:val="0"/>
        <w:autoSpaceDE w:val="0"/>
        <w:autoSpaceDN w:val="0"/>
        <w:bidi w:val="0"/>
        <w:adjustRightInd/>
        <w:snapToGrid/>
        <w:spacing w:line="500" w:lineRule="exact"/>
        <w:jc w:val="left"/>
        <w:textAlignment w:val="auto"/>
        <w:rPr>
          <w:rFonts w:hint="eastAsia"/>
        </w:rPr>
      </w:pPr>
      <w:r>
        <w:rPr>
          <w:rFonts w:hint="eastAsia"/>
        </w:rPr>
        <w:t>[</w:t>
      </w:r>
      <w:r>
        <w:rPr>
          <w:rFonts w:hint="eastAsia"/>
          <w:lang w:val="en-US" w:eastAsia="zh-CN"/>
        </w:rPr>
        <w:t>10</w:t>
      </w:r>
      <w:r>
        <w:rPr>
          <w:rFonts w:hint="eastAsia"/>
        </w:rPr>
        <w:t>]GB/T 29187/ISO 10668</w:t>
      </w:r>
      <w:r>
        <w:rPr>
          <w:rFonts w:hint="eastAsia"/>
          <w:lang w:val="en-US" w:eastAsia="zh-CN"/>
        </w:rPr>
        <w:t xml:space="preserve"> </w:t>
      </w:r>
      <w:r>
        <w:rPr>
          <w:rFonts w:hint="eastAsia"/>
        </w:rPr>
        <w:t>《品牌评价 品牌价值评价要求》</w:t>
      </w:r>
    </w:p>
    <w:p w14:paraId="5A6075FA">
      <w:pPr>
        <w:pStyle w:val="230"/>
        <w:keepNext w:val="0"/>
        <w:keepLines w:val="0"/>
        <w:pageBreakBefore w:val="0"/>
        <w:widowControl/>
        <w:kinsoku/>
        <w:wordWrap/>
        <w:overflowPunct/>
        <w:topLinePunct w:val="0"/>
        <w:autoSpaceDE w:val="0"/>
        <w:autoSpaceDN w:val="0"/>
        <w:bidi w:val="0"/>
        <w:adjustRightInd/>
        <w:snapToGrid/>
        <w:spacing w:line="500" w:lineRule="exact"/>
        <w:jc w:val="left"/>
        <w:textAlignment w:val="auto"/>
        <w:rPr>
          <w:rFonts w:hint="eastAsia"/>
        </w:rPr>
      </w:pPr>
      <w:r>
        <w:rPr>
          <w:rFonts w:hint="eastAsia"/>
        </w:rPr>
        <w:t>[</w:t>
      </w:r>
      <w:r>
        <w:rPr>
          <w:rFonts w:hint="eastAsia"/>
          <w:lang w:val="en-US" w:eastAsia="zh-CN"/>
        </w:rPr>
        <w:t>11</w:t>
      </w:r>
      <w:r>
        <w:rPr>
          <w:rFonts w:hint="eastAsia"/>
        </w:rPr>
        <w:t>]GB/T 27925</w:t>
      </w:r>
      <w:r>
        <w:rPr>
          <w:rFonts w:hint="eastAsia"/>
          <w:lang w:val="en-US" w:eastAsia="zh-CN"/>
        </w:rPr>
        <w:t xml:space="preserve"> </w:t>
      </w:r>
      <w:r>
        <w:rPr>
          <w:rFonts w:hint="eastAsia"/>
        </w:rPr>
        <w:t>《商业企业品牌评价与企业文化建设指南》</w:t>
      </w:r>
    </w:p>
    <w:p w14:paraId="488F9519">
      <w:pPr>
        <w:pStyle w:val="230"/>
        <w:keepNext w:val="0"/>
        <w:keepLines w:val="0"/>
        <w:pageBreakBefore w:val="0"/>
        <w:widowControl/>
        <w:kinsoku/>
        <w:wordWrap/>
        <w:overflowPunct/>
        <w:topLinePunct w:val="0"/>
        <w:autoSpaceDE w:val="0"/>
        <w:autoSpaceDN w:val="0"/>
        <w:bidi w:val="0"/>
        <w:adjustRightInd/>
        <w:snapToGrid/>
        <w:spacing w:line="500" w:lineRule="exact"/>
        <w:jc w:val="left"/>
        <w:textAlignment w:val="auto"/>
        <w:rPr>
          <w:rFonts w:hint="eastAsia"/>
        </w:rPr>
      </w:pPr>
      <w:r>
        <w:rPr>
          <w:rFonts w:hint="eastAsia"/>
        </w:rPr>
        <w:t>[</w:t>
      </w:r>
      <w:r>
        <w:rPr>
          <w:rFonts w:hint="eastAsia"/>
          <w:lang w:val="en-US" w:eastAsia="zh-CN"/>
        </w:rPr>
        <w:t>12</w:t>
      </w:r>
      <w:r>
        <w:rPr>
          <w:rFonts w:hint="eastAsia"/>
        </w:rPr>
        <w:t>]</w:t>
      </w:r>
      <w:r>
        <w:rPr>
          <w:rFonts w:hint="eastAsia"/>
          <w:lang w:val="en-US" w:eastAsia="zh-CN"/>
        </w:rPr>
        <w:t xml:space="preserve">DB 32/T 3843-2020 </w:t>
      </w:r>
      <w:r>
        <w:rPr>
          <w:rFonts w:hint="eastAsia"/>
        </w:rPr>
        <w:t>《“江苏精品”评价通则》</w:t>
      </w:r>
      <w:bookmarkEnd w:id="39"/>
      <w:bookmarkStart w:id="196" w:name="BookMark8"/>
    </w:p>
    <w:p w14:paraId="53076697">
      <w:pPr>
        <w:pStyle w:val="230"/>
        <w:keepNext w:val="0"/>
        <w:keepLines w:val="0"/>
        <w:pageBreakBefore w:val="0"/>
        <w:widowControl/>
        <w:kinsoku/>
        <w:wordWrap/>
        <w:overflowPunct/>
        <w:topLinePunct w:val="0"/>
        <w:autoSpaceDE w:val="0"/>
        <w:autoSpaceDN w:val="0"/>
        <w:bidi w:val="0"/>
        <w:adjustRightInd/>
        <w:snapToGrid/>
        <w:spacing w:line="500" w:lineRule="exact"/>
        <w:jc w:val="center"/>
        <w:textAlignment w:val="auto"/>
        <w:rPr>
          <w:rFonts w:hint="eastAsia" w:eastAsia="宋体"/>
          <w:lang w:eastAsia="zh-CN"/>
        </w:rPr>
      </w:pPr>
      <w:bookmarkStart w:id="197" w:name="_GoBack"/>
      <w:bookmarkEnd w:id="197"/>
      <w:r>
        <w:rPr>
          <w:rFonts w:hint="eastAsia" w:eastAsia="宋体"/>
          <w:lang w:eastAsia="zh-CN"/>
        </w:rPr>
        <w:drawing>
          <wp:inline distT="0" distB="0" distL="114300" distR="114300">
            <wp:extent cx="1485900" cy="317500"/>
            <wp:effectExtent l="0" t="0" r="0" b="0"/>
            <wp:docPr id="6" name="图片 6" descr="1"/>
            <wp:cNvGraphicFramePr/>
            <a:graphic xmlns:a="http://schemas.openxmlformats.org/drawingml/2006/main">
              <a:graphicData uri="http://schemas.openxmlformats.org/drawingml/2006/picture">
                <pic:pic xmlns:pic="http://schemas.openxmlformats.org/drawingml/2006/picture">
                  <pic:nvPicPr>
                    <pic:cNvPr id="6" name="图片 6" descr="1"/>
                    <pic:cNvPicPr/>
                  </pic:nvPicPr>
                  <pic:blipFill>
                    <a:blip r:embed="rId25"/>
                    <a:stretch>
                      <a:fillRect/>
                    </a:stretch>
                  </pic:blipFill>
                  <pic:spPr>
                    <a:xfrm>
                      <a:off x="0" y="0"/>
                      <a:ext cx="1485900" cy="317500"/>
                    </a:xfrm>
                    <a:prstGeom prst="rect">
                      <a:avLst/>
                    </a:prstGeom>
                  </pic:spPr>
                </pic:pic>
              </a:graphicData>
            </a:graphic>
          </wp:inline>
        </w:drawing>
      </w:r>
      <w:bookmarkEnd w:id="196"/>
    </w:p>
    <w:sectPr>
      <w:footerReference r:id="rId21" w:type="default"/>
      <w:footerReference r:id="rId22" w:type="even"/>
      <w:pgSz w:w="11906" w:h="16838"/>
      <w:pgMar w:top="1928" w:right="1134" w:bottom="1134" w:left="1134" w:header="1418" w:footer="1134" w:gutter="283"/>
      <w:pgNumType w:fmt="decimal"/>
      <w:cols w:space="720" w:num="1"/>
      <w:formProt w:val="0"/>
      <w:rtlGutter w:val="0"/>
      <w:docGrid w:type="lines" w:linePitch="31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9D5AD1">
    <w:pPr>
      <w:pStyle w:val="17"/>
    </w:pPr>
    <w:r>
      <w:rPr>
        <w:sz w:val="18"/>
      </w:rPr>
      <mc:AlternateContent>
        <mc:Choice Requires="wps">
          <w:drawing>
            <wp:anchor distT="0" distB="0" distL="114300" distR="114300" simplePos="0" relativeHeight="2517114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61" name="文本框 6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791647">
                          <w:pPr>
                            <w:pStyle w:val="1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7114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UJagQ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FCWoEMQIAAGMEAAAOAAAAAAAAAAEAIAAAAB8BAABkcnMvZTJvRG9jLnhtbFBLBQYA&#10;AAAABgAGAFkBAADCBQAAAAA=&#10;">
              <v:fill on="f" focussize="0,0"/>
              <v:stroke on="f" weight="0.5pt"/>
              <v:imagedata o:title=""/>
              <o:lock v:ext="edit" aspectratio="f"/>
              <v:textbox inset="0mm,0mm,0mm,0mm" style="mso-fit-shape-to-text:t;">
                <w:txbxContent>
                  <w:p w14:paraId="49791647">
                    <w:pPr>
                      <w:pStyle w:val="1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0F869C">
    <w:pPr>
      <w:pStyle w:val="233"/>
      <w:rPr>
        <w:sz w:val="24"/>
        <w:szCs w:val="24"/>
      </w:rPr>
    </w:pPr>
    <w:r>
      <w:rPr>
        <w:sz w:val="24"/>
      </w:rPr>
      <mc:AlternateContent>
        <mc:Choice Requires="wps">
          <w:drawing>
            <wp:anchor distT="0" distB="0" distL="114300" distR="114300" simplePos="0" relativeHeight="251693056" behindDoc="0" locked="0" layoutInCell="1" allowOverlap="1">
              <wp:simplePos x="0" y="0"/>
              <wp:positionH relativeFrom="margin">
                <wp:posOffset>5732145</wp:posOffset>
              </wp:positionH>
              <wp:positionV relativeFrom="paragraph">
                <wp:posOffset>0</wp:posOffset>
              </wp:positionV>
              <wp:extent cx="208280" cy="26035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208280" cy="260350"/>
                      </a:xfrm>
                      <a:prstGeom prst="rect">
                        <a:avLst/>
                      </a:prstGeom>
                      <a:noFill/>
                      <a:ln w="6350">
                        <a:noFill/>
                      </a:ln>
                      <a:effectLst/>
                    </wps:spPr>
                    <wps:txbx>
                      <w:txbxContent>
                        <w:p w14:paraId="7CC2C9A5">
                          <w:pPr>
                            <w:rPr>
                              <w:rFonts w:hint="eastAsia" w:asciiTheme="minorEastAsia" w:hAnsiTheme="minorEastAsia" w:eastAsiaTheme="minorEastAsia" w:cstheme="minorEastAsia"/>
                              <w:sz w:val="24"/>
                              <w:szCs w:val="24"/>
                            </w:rPr>
                          </w:pP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451.35pt;margin-top:0pt;height:20.5pt;width:16.4pt;mso-position-horizontal-relative:margin;z-index:251693056;mso-width-relative:page;mso-height-relative:page;" filled="f" stroked="f" coordsize="21600,21600" o:gfxdata="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NB2mznXAAAABwEAAA8AAAAAAAAAAQAgAAAAIgAAAGRycy9k&#10;b3ducmV2LnhtbFBLAQIUABQAAAAIAIdO4kCpH7vjPAIAAHEEAAAOAAAAAAAAAAEAIAAAACYBAABk&#10;cnMvZTJvRG9jLnhtbFBLBQYAAAAABgAGAFkBAADUBQAAAAA=&#10;">
              <v:fill on="f" focussize="0,0"/>
              <v:stroke on="f" weight="0.5pt"/>
              <v:imagedata o:title=""/>
              <o:lock v:ext="edit" aspectratio="f"/>
              <v:textbox inset="0mm,0mm,0mm,0mm">
                <w:txbxContent>
                  <w:p w14:paraId="7CC2C9A5">
                    <w:pPr>
                      <w:rPr>
                        <w:rFonts w:hint="eastAsia" w:asciiTheme="minorEastAsia" w:hAnsiTheme="minorEastAsia" w:eastAsiaTheme="minorEastAsia" w:cstheme="minorEastAsia"/>
                        <w:sz w:val="24"/>
                        <w:szCs w:val="24"/>
                      </w:rPr>
                    </w:pPr>
                  </w:p>
                </w:txbxContent>
              </v:textbox>
            </v:shape>
          </w:pict>
        </mc:Fallback>
      </mc:AlternateContent>
    </w:r>
    <w:r>
      <w:rPr>
        <w:sz w:val="24"/>
      </w:rPr>
      <mc:AlternateContent>
        <mc:Choice Requires="wps">
          <w:drawing>
            <wp:anchor distT="0" distB="0" distL="114300" distR="114300" simplePos="0" relativeHeight="25169408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3FA6078">
                          <w:pPr>
                            <w:pStyle w:val="17"/>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fldChar w:fldCharType="begin"/>
                          </w:r>
                          <w:r>
                            <w:rPr>
                              <w:rFonts w:hint="eastAsia" w:asciiTheme="majorEastAsia" w:hAnsiTheme="majorEastAsia" w:eastAsiaTheme="majorEastAsia" w:cstheme="majorEastAsia"/>
                              <w:sz w:val="18"/>
                              <w:szCs w:val="18"/>
                            </w:rPr>
                            <w:instrText xml:space="preserve"> PAGE  \* MERGEFORMAT </w:instrText>
                          </w:r>
                          <w:r>
                            <w:rPr>
                              <w:rFonts w:hint="eastAsia" w:asciiTheme="majorEastAsia" w:hAnsiTheme="majorEastAsia" w:eastAsiaTheme="majorEastAsia" w:cstheme="majorEastAsia"/>
                              <w:sz w:val="18"/>
                              <w:szCs w:val="18"/>
                            </w:rPr>
                            <w:fldChar w:fldCharType="separate"/>
                          </w:r>
                          <w:r>
                            <w:rPr>
                              <w:rFonts w:hint="eastAsia" w:asciiTheme="majorEastAsia" w:hAnsiTheme="majorEastAsia" w:eastAsiaTheme="majorEastAsia" w:cstheme="majorEastAsia"/>
                              <w:sz w:val="18"/>
                              <w:szCs w:val="18"/>
                            </w:rPr>
                            <w:t>1</w:t>
                          </w:r>
                          <w:r>
                            <w:rPr>
                              <w:rFonts w:hint="eastAsia" w:asciiTheme="majorEastAsia" w:hAnsiTheme="majorEastAsia" w:eastAsiaTheme="majorEastAsia" w:cstheme="majorEastAsia"/>
                              <w:sz w:val="18"/>
                              <w:szCs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940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zZjXE5AgAAcQQAAA4AAABkcnMvZTJvRG9jLnhtbK1UzY7TMBC+I/EO&#10;lu80aRFL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PzZjXE5AgAAcQQAAA4AAAAAAAAAAQAgAAAAHwEAAGRycy9lMm9Eb2Mu&#10;eG1sUEsFBgAAAAAGAAYAWQEAAMoFAAAAAA==&#10;">
              <v:fill on="f" focussize="0,0"/>
              <v:stroke on="f" weight="0.5pt"/>
              <v:imagedata o:title=""/>
              <o:lock v:ext="edit" aspectratio="f"/>
              <v:textbox inset="0mm,0mm,0mm,0mm" style="mso-fit-shape-to-text:t;">
                <w:txbxContent>
                  <w:p w14:paraId="63FA6078">
                    <w:pPr>
                      <w:pStyle w:val="17"/>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fldChar w:fldCharType="begin"/>
                    </w:r>
                    <w:r>
                      <w:rPr>
                        <w:rFonts w:hint="eastAsia" w:asciiTheme="majorEastAsia" w:hAnsiTheme="majorEastAsia" w:eastAsiaTheme="majorEastAsia" w:cstheme="majorEastAsia"/>
                        <w:sz w:val="18"/>
                        <w:szCs w:val="18"/>
                      </w:rPr>
                      <w:instrText xml:space="preserve"> PAGE  \* MERGEFORMAT </w:instrText>
                    </w:r>
                    <w:r>
                      <w:rPr>
                        <w:rFonts w:hint="eastAsia" w:asciiTheme="majorEastAsia" w:hAnsiTheme="majorEastAsia" w:eastAsiaTheme="majorEastAsia" w:cstheme="majorEastAsia"/>
                        <w:sz w:val="18"/>
                        <w:szCs w:val="18"/>
                      </w:rPr>
                      <w:fldChar w:fldCharType="separate"/>
                    </w:r>
                    <w:r>
                      <w:rPr>
                        <w:rFonts w:hint="eastAsia" w:asciiTheme="majorEastAsia" w:hAnsiTheme="majorEastAsia" w:eastAsiaTheme="majorEastAsia" w:cstheme="majorEastAsia"/>
                        <w:sz w:val="18"/>
                        <w:szCs w:val="18"/>
                      </w:rPr>
                      <w:t>1</w:t>
                    </w:r>
                    <w:r>
                      <w:rPr>
                        <w:rFonts w:hint="eastAsia" w:asciiTheme="majorEastAsia" w:hAnsiTheme="majorEastAsia" w:eastAsiaTheme="majorEastAsia" w:cstheme="majorEastAsia"/>
                        <w:sz w:val="18"/>
                        <w:szCs w:val="18"/>
                      </w:rPr>
                      <w:fldChar w:fldCharType="end"/>
                    </w:r>
                  </w:p>
                </w:txbxContent>
              </v:textbox>
            </v:shape>
          </w:pict>
        </mc:Fallback>
      </mc:AlternateContent>
    </w:r>
    <w:r>
      <w:rPr>
        <w:sz w:val="24"/>
      </w:rPr>
      <mc:AlternateContent>
        <mc:Choice Requires="wps">
          <w:drawing>
            <wp:anchor distT="0" distB="0" distL="114300" distR="114300" simplePos="0" relativeHeight="251692032" behindDoc="0" locked="0" layoutInCell="1" allowOverlap="1">
              <wp:simplePos x="0" y="0"/>
              <wp:positionH relativeFrom="margin">
                <wp:align>outside</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3048881"/>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920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vgJmo5AgAAcQQAAA4AAABkcnMvZTJvRG9jLnhtbK1UzY7TMBC+I/EO&#10;lu80aYFV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KvgJmo5AgAAcQQAAA4AAAAAAAAAAQAgAAAAHwEAAGRycy9lMm9Eb2Mu&#10;eG1sUEsFBgAAAAAGAAYAWQEAAMoFAAAAAA==&#10;">
              <v:fill on="f" focussize="0,0"/>
              <v:stroke on="f" weight="0.5pt"/>
              <v:imagedata o:title=""/>
              <o:lock v:ext="edit" aspectratio="f"/>
              <v:textbox inset="0mm,0mm,0mm,0mm" style="mso-fit-shape-to-text:t;">
                <w:txbxContent>
                  <w:p w14:paraId="13048881"/>
                </w:txbxContent>
              </v:textbox>
            </v:shape>
          </w:pict>
        </mc:Fallback>
      </mc:AlternateContent>
    </w:r>
    <w:r>
      <w:rPr>
        <w:sz w:val="24"/>
      </w:rPr>
      <mc:AlternateContent>
        <mc:Choice Requires="wps">
          <w:drawing>
            <wp:anchor distT="0" distB="0" distL="114300" distR="114300" simplePos="0" relativeHeight="251691008" behindDoc="0" locked="0" layoutInCell="1" allowOverlap="1">
              <wp:simplePos x="0" y="0"/>
              <wp:positionH relativeFrom="margin">
                <wp:align>center</wp:align>
              </wp:positionH>
              <wp:positionV relativeFrom="paragraph">
                <wp:posOffset>0</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F15315B"/>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10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mEs+A5AgAAcQ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OmEs+A5AgAAcQQAAA4AAAAAAAAAAQAgAAAAHwEAAGRycy9lMm9Eb2Mu&#10;eG1sUEsFBgAAAAAGAAYAWQEAAMoFAAAAAA==&#10;">
              <v:fill on="f" focussize="0,0"/>
              <v:stroke on="f" weight="0.5pt"/>
              <v:imagedata o:title=""/>
              <o:lock v:ext="edit" aspectratio="f"/>
              <v:textbox inset="0mm,0mm,0mm,0mm" style="mso-fit-shape-to-text:t;">
                <w:txbxContent>
                  <w:p w14:paraId="1F15315B"/>
                </w:txbxContent>
              </v:textbox>
            </v:shape>
          </w:pict>
        </mc:Fallback>
      </mc:AlternateContent>
    </w:r>
    <w:r>
      <w:rPr>
        <w:sz w:val="24"/>
      </w:rPr>
      <mc:AlternateContent>
        <mc:Choice Requires="wps">
          <w:drawing>
            <wp:anchor distT="0" distB="0" distL="114300" distR="114300" simplePos="0" relativeHeight="2516899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7" name="文本框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3E8E375"/>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99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g2+aU5AgAAcQQAAA4AAABkcnMvZTJvRG9jLnhtbK1UzY7TMBC+I/EO&#10;lu80aRFL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Mg2+aU5AgAAcQQAAA4AAAAAAAAAAQAgAAAAHwEAAGRycy9lMm9Eb2Mu&#10;eG1sUEsFBgAAAAAGAAYAWQEAAMoFAAAAAA==&#10;">
              <v:fill on="f" focussize="0,0"/>
              <v:stroke on="f" weight="0.5pt"/>
              <v:imagedata o:title=""/>
              <o:lock v:ext="edit" aspectratio="f"/>
              <v:textbox inset="0mm,0mm,0mm,0mm" style="mso-fit-shape-to-text:t;">
                <w:txbxContent>
                  <w:p w14:paraId="13E8E375"/>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DD5C3E">
    <w:pPr>
      <w:pStyle w:val="233"/>
      <w:rPr>
        <w:sz w:val="24"/>
        <w:szCs w:val="24"/>
      </w:rPr>
    </w:pPr>
    <w:r>
      <w:rPr>
        <w:sz w:val="24"/>
      </w:rPr>
      <mc:AlternateContent>
        <mc:Choice Requires="wps">
          <w:drawing>
            <wp:anchor distT="0" distB="0" distL="114300" distR="114300" simplePos="0" relativeHeight="251701248" behindDoc="0" locked="0" layoutInCell="1" allowOverlap="1">
              <wp:simplePos x="0" y="0"/>
              <wp:positionH relativeFrom="margin">
                <wp:posOffset>5732145</wp:posOffset>
              </wp:positionH>
              <wp:positionV relativeFrom="paragraph">
                <wp:posOffset>0</wp:posOffset>
              </wp:positionV>
              <wp:extent cx="208280" cy="260350"/>
              <wp:effectExtent l="0" t="0" r="0" b="0"/>
              <wp:wrapNone/>
              <wp:docPr id="38" name="文本框 38"/>
              <wp:cNvGraphicFramePr/>
              <a:graphic xmlns:a="http://schemas.openxmlformats.org/drawingml/2006/main">
                <a:graphicData uri="http://schemas.microsoft.com/office/word/2010/wordprocessingShape">
                  <wps:wsp>
                    <wps:cNvSpPr txBox="1"/>
                    <wps:spPr>
                      <a:xfrm>
                        <a:off x="0" y="0"/>
                        <a:ext cx="208280" cy="260350"/>
                      </a:xfrm>
                      <a:prstGeom prst="rect">
                        <a:avLst/>
                      </a:prstGeom>
                      <a:noFill/>
                      <a:ln w="6350">
                        <a:noFill/>
                      </a:ln>
                      <a:effectLst/>
                    </wps:spPr>
                    <wps:txbx>
                      <w:txbxContent>
                        <w:p w14:paraId="658421DF">
                          <w:pPr>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9</w:t>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451.35pt;margin-top:0pt;height:20.5pt;width:16.4pt;mso-position-horizontal-relative:margin;z-index:251701248;mso-width-relative:page;mso-height-relative:page;" filled="f" stroked="f" coordsize="21600,21600" o:gfxdata="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NB2mznXAAAABwEAAA8AAAAAAAAAAQAgAAAAIgAAAGRycy9k&#10;b3ducmV2LnhtbFBLAQIUABQAAAAIAIdO4kDMusRiPAIAAHEEAAAOAAAAAAAAAAEAIAAAACYBAABk&#10;cnMvZTJvRG9jLnhtbFBLBQYAAAAABgAGAFkBAADUBQAAAAA=&#10;">
              <v:fill on="f" focussize="0,0"/>
              <v:stroke on="f" weight="0.5pt"/>
              <v:imagedata o:title=""/>
              <o:lock v:ext="edit" aspectratio="f"/>
              <v:textbox inset="0mm,0mm,0mm,0mm">
                <w:txbxContent>
                  <w:p w14:paraId="658421DF">
                    <w:pPr>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9</w:t>
                    </w:r>
                  </w:p>
                </w:txbxContent>
              </v:textbox>
            </v:shape>
          </w:pict>
        </mc:Fallback>
      </mc:AlternateContent>
    </w:r>
    <w:r>
      <w:rPr>
        <w:sz w:val="24"/>
      </w:rPr>
      <mc:AlternateContent>
        <mc:Choice Requires="wps">
          <w:drawing>
            <wp:anchor distT="0" distB="0" distL="114300" distR="114300" simplePos="0" relativeHeight="25170022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0" name="文本框 4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0446766"/>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7002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f25dc5AgAAcQQAAA4AAABkcnMvZTJvRG9jLnhtbK1UzY7TMBC+I/EO&#10;lu80aYFV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Ef25dc5AgAAcQQAAA4AAAAAAAAAAQAgAAAAHwEAAGRycy9lMm9Eb2Mu&#10;eG1sUEsFBgAAAAAGAAYAWQEAAMoFAAAAAA==&#10;">
              <v:fill on="f" focussize="0,0"/>
              <v:stroke on="f" weight="0.5pt"/>
              <v:imagedata o:title=""/>
              <o:lock v:ext="edit" aspectratio="f"/>
              <v:textbox inset="0mm,0mm,0mm,0mm" style="mso-fit-shape-to-text:t;">
                <w:txbxContent>
                  <w:p w14:paraId="40446766"/>
                </w:txbxContent>
              </v:textbox>
            </v:shape>
          </w:pict>
        </mc:Fallback>
      </mc:AlternateContent>
    </w:r>
    <w:r>
      <w:rPr>
        <w:sz w:val="24"/>
      </w:rPr>
      <mc:AlternateContent>
        <mc:Choice Requires="wps">
          <w:drawing>
            <wp:anchor distT="0" distB="0" distL="114300" distR="114300" simplePos="0" relativeHeight="251699200" behindDoc="0" locked="0" layoutInCell="1" allowOverlap="1">
              <wp:simplePos x="0" y="0"/>
              <wp:positionH relativeFrom="margin">
                <wp:align>center</wp:align>
              </wp:positionH>
              <wp:positionV relativeFrom="paragraph">
                <wp:posOffset>0</wp:posOffset>
              </wp:positionV>
              <wp:extent cx="1828800" cy="1828800"/>
              <wp:effectExtent l="0" t="0" r="0" b="0"/>
              <wp:wrapNone/>
              <wp:docPr id="41" name="文本框 4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C07A3EA"/>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92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GZEr5I5AgAAcQQAAA4AAAAAAAAAAQAgAAAAHwEAAGRycy9lMm9Eb2Mu&#10;eG1sUEsFBgAAAAAGAAYAWQEAAMoFAAAAAA==&#10;">
              <v:fill on="f" focussize="0,0"/>
              <v:stroke on="f" weight="0.5pt"/>
              <v:imagedata o:title=""/>
              <o:lock v:ext="edit" aspectratio="f"/>
              <v:textbox inset="0mm,0mm,0mm,0mm" style="mso-fit-shape-to-text:t;">
                <w:txbxContent>
                  <w:p w14:paraId="5C07A3EA"/>
                </w:txbxContent>
              </v:textbox>
            </v:shape>
          </w:pict>
        </mc:Fallback>
      </mc:AlternateContent>
    </w:r>
    <w:r>
      <w:rPr>
        <w:sz w:val="24"/>
      </w:rPr>
      <mc:AlternateContent>
        <mc:Choice Requires="wps">
          <w:drawing>
            <wp:anchor distT="0" distB="0" distL="114300" distR="114300" simplePos="0" relativeHeight="251698176" behindDoc="0" locked="0" layoutInCell="1" allowOverlap="1">
              <wp:simplePos x="0" y="0"/>
              <wp:positionH relativeFrom="margin">
                <wp:align>center</wp:align>
              </wp:positionH>
              <wp:positionV relativeFrom="paragraph">
                <wp:posOffset>0</wp:posOffset>
              </wp:positionV>
              <wp:extent cx="1828800" cy="1828800"/>
              <wp:effectExtent l="0" t="0" r="0" b="0"/>
              <wp:wrapNone/>
              <wp:docPr id="42" name="文本框 4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7D6290B"/>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81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WScF05AgAAcQQAAA4AAABkcnMvZTJvRG9jLnhtbK1UzY7TMBC+I/EO&#10;lu80aYFV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AWScF05AgAAcQQAAA4AAAAAAAAAAQAgAAAAHwEAAGRycy9lMm9Eb2Mu&#10;eG1sUEsFBgAAAAAGAAYAWQEAAMoFAAAAAA==&#10;">
              <v:fill on="f" focussize="0,0"/>
              <v:stroke on="f" weight="0.5pt"/>
              <v:imagedata o:title=""/>
              <o:lock v:ext="edit" aspectratio="f"/>
              <v:textbox inset="0mm,0mm,0mm,0mm" style="mso-fit-shape-to-text:t;">
                <w:txbxContent>
                  <w:p w14:paraId="77D6290B"/>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82EA92">
    <w:pPr>
      <w:pStyle w:val="17"/>
    </w:pPr>
    <w:r>
      <w:rPr>
        <w:sz w:val="18"/>
      </w:rPr>
      <mc:AlternateContent>
        <mc:Choice Requires="wps">
          <w:drawing>
            <wp:anchor distT="0" distB="0" distL="114300" distR="114300" simplePos="0" relativeHeight="2517145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64" name="文本框 6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D34E47">
                          <w:pPr>
                            <w:pStyle w:val="1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7145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0MQeM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OoNJYZpVPz04/vp&#10;58Pp1zeCMwjUuDBD3L1DZGzf2RZtM5wHHCbebeV1+oIRgR/yHi/yijYSni5NJ9NpDheHb9gAP3u8&#10;7nyI74XVJBkF9ahfJys7bELsQ4eQlM3YtVSqq6EypAGJ12/z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M0MQeMzAgAAYwQAAA4AAAAAAAAAAQAgAAAAHwEAAGRycy9lMm9Eb2MueG1sUEsF&#10;BgAAAAAGAAYAWQEAAMQFAAAAAA==&#10;">
              <v:fill on="f" focussize="0,0"/>
              <v:stroke on="f" weight="0.5pt"/>
              <v:imagedata o:title=""/>
              <o:lock v:ext="edit" aspectratio="f"/>
              <v:textbox inset="0mm,0mm,0mm,0mm" style="mso-fit-shape-to-text:t;">
                <w:txbxContent>
                  <w:p w14:paraId="0FD34E47">
                    <w:pPr>
                      <w:pStyle w:val="17"/>
                    </w:pPr>
                    <w:r>
                      <w:fldChar w:fldCharType="begin"/>
                    </w:r>
                    <w:r>
                      <w:instrText xml:space="preserve"> PAGE  \* MERGEFORMAT </w:instrText>
                    </w:r>
                    <w:r>
                      <w:fldChar w:fldCharType="separate"/>
                    </w:r>
                    <w:r>
                      <w:t>1</w:t>
                    </w:r>
                    <w:r>
                      <w:fldChar w:fldCharType="end"/>
                    </w:r>
                  </w:p>
                </w:txbxContent>
              </v:textbox>
            </v:shape>
          </w:pict>
        </mc:Fallback>
      </mc:AlternateContent>
    </w:r>
    <w:r>
      <w:rPr>
        <w:sz w:val="18"/>
      </w:rPr>
      <mc:AlternateContent>
        <mc:Choice Requires="wps">
          <w:drawing>
            <wp:anchor distT="0" distB="0" distL="114300" distR="114300" simplePos="0" relativeHeight="251704320" behindDoc="0" locked="0" layoutInCell="1" allowOverlap="1">
              <wp:simplePos x="0" y="0"/>
              <wp:positionH relativeFrom="margin">
                <wp:align>outside</wp:align>
              </wp:positionH>
              <wp:positionV relativeFrom="paragraph">
                <wp:posOffset>0</wp:posOffset>
              </wp:positionV>
              <wp:extent cx="1828800" cy="1828800"/>
              <wp:effectExtent l="0" t="0" r="0" b="0"/>
              <wp:wrapNone/>
              <wp:docPr id="44" name="文本框 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6FC825F"/>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7043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I4vhk6AgAAcQQAAA4AAABkcnMvZTJvRG9jLnhtbK1UzY7TMBC+I/EO&#10;lu80aVl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LNJWO7QAAAABQEAAA8AAAAAAAAAAQAgAAAAIgAAAGRycy9kb3ducmV2Lnht&#10;bFBLAQIUABQAAAAIAIdO4kCCOL4ZOgIAAHEEAAAOAAAAAAAAAAEAIAAAAB8BAABkcnMvZTJvRG9j&#10;LnhtbFBLBQYAAAAABgAGAFkBAADLBQAAAAA=&#10;">
              <v:fill on="f" focussize="0,0"/>
              <v:stroke on="f" weight="0.5pt"/>
              <v:imagedata o:title=""/>
              <o:lock v:ext="edit" aspectratio="f"/>
              <v:textbox inset="0mm,0mm,0mm,0mm" style="mso-fit-shape-to-text:t;">
                <w:txbxContent>
                  <w:p w14:paraId="36FC825F"/>
                </w:txbxContent>
              </v:textbox>
            </v:shape>
          </w:pict>
        </mc:Fallback>
      </mc:AlternateContent>
    </w:r>
    <w:r>
      <w:rPr>
        <w:sz w:val="18"/>
      </w:rPr>
      <mc:AlternateContent>
        <mc:Choice Requires="wps">
          <w:drawing>
            <wp:anchor distT="0" distB="0" distL="114300" distR="114300" simplePos="0" relativeHeight="251703296" behindDoc="0" locked="0" layoutInCell="1" allowOverlap="1">
              <wp:simplePos x="0" y="0"/>
              <wp:positionH relativeFrom="margin">
                <wp:align>center</wp:align>
              </wp:positionH>
              <wp:positionV relativeFrom="paragraph">
                <wp:posOffset>0</wp:posOffset>
              </wp:positionV>
              <wp:extent cx="1828800" cy="153035"/>
              <wp:effectExtent l="0" t="0" r="0" b="0"/>
              <wp:wrapNone/>
              <wp:docPr id="45" name="文本框 45"/>
              <wp:cNvGraphicFramePr/>
              <a:graphic xmlns:a="http://schemas.openxmlformats.org/drawingml/2006/main">
                <a:graphicData uri="http://schemas.microsoft.com/office/word/2010/wordprocessingShape">
                  <wps:wsp>
                    <wps:cNvSpPr txBox="1"/>
                    <wps:spPr>
                      <a:xfrm>
                        <a:off x="0" y="0"/>
                        <a:ext cx="1828800" cy="153035"/>
                      </a:xfrm>
                      <a:prstGeom prst="rect">
                        <a:avLst/>
                      </a:prstGeom>
                      <a:noFill/>
                      <a:ln w="6350">
                        <a:noFill/>
                      </a:ln>
                      <a:effectLst/>
                    </wps:spPr>
                    <wps:txbx>
                      <w:txbxContent>
                        <w:p w14:paraId="40DA9B9B"/>
                      </w:txbxContent>
                    </wps:txbx>
                    <wps:bodyPr rot="0" spcFirstLastPara="0" vertOverflow="overflow" horzOverflow="overflow" vert="horz" wrap="non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top:0pt;height:12.05pt;width:144pt;mso-position-horizontal:center;mso-position-horizontal-relative:margin;mso-wrap-style:none;z-index:251703296;mso-width-relative:page;mso-height-relative:page;" filled="f" stroked="f" coordsize="21600,21600" o:gfxdata="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BPLnd90wAAAAQBAAAPAAAAAAAAAAEAIAAAACIAAABkcnMvZG93&#10;bnJldi54bWxQSwECFAAUAAAACACHTuJAzN8EBD4CAABwBAAADgAAAAAAAAABACAAAAAiAQAAZHJz&#10;L2Uyb0RvYy54bWxQSwUGAAAAAAYABgBZAQAA0gUAAAAA&#10;">
              <v:fill on="f" focussize="0,0"/>
              <v:stroke on="f" weight="0.5pt"/>
              <v:imagedata o:title=""/>
              <o:lock v:ext="edit" aspectratio="f"/>
              <v:textbox inset="0mm,0mm,0mm,0mm">
                <w:txbxContent>
                  <w:p w14:paraId="40DA9B9B"/>
                </w:txbxContent>
              </v:textbox>
            </v:shape>
          </w:pict>
        </mc:Fallback>
      </mc:AlternateContent>
    </w:r>
    <w:r>
      <w:rPr>
        <w:sz w:val="18"/>
      </w:rPr>
      <mc:AlternateContent>
        <mc:Choice Requires="wps">
          <w:drawing>
            <wp:anchor distT="0" distB="0" distL="114300" distR="114300" simplePos="0" relativeHeight="251702272" behindDoc="0" locked="0" layoutInCell="1" allowOverlap="1">
              <wp:simplePos x="0" y="0"/>
              <wp:positionH relativeFrom="margin">
                <wp:align>center</wp:align>
              </wp:positionH>
              <wp:positionV relativeFrom="paragraph">
                <wp:posOffset>0</wp:posOffset>
              </wp:positionV>
              <wp:extent cx="1828800" cy="1828800"/>
              <wp:effectExtent l="0" t="0" r="0" b="0"/>
              <wp:wrapNone/>
              <wp:docPr id="48" name="文本框 4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39D8F7C"/>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22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xtI5A5AgAAcQQAAA4AAABkcnMvZTJvRG9jLnhtbK1UzY7TMBC+I/EO&#10;lu80aYFV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IxtI5A5AgAAcQQAAA4AAAAAAAAAAQAgAAAAHwEAAGRycy9lMm9Eb2Mu&#10;eG1sUEsFBgAAAAAGAAYAWQEAAMoFAAAAAA==&#10;">
              <v:fill on="f" focussize="0,0"/>
              <v:stroke on="f" weight="0.5pt"/>
              <v:imagedata o:title=""/>
              <o:lock v:ext="edit" aspectratio="f"/>
              <v:textbox inset="0mm,0mm,0mm,0mm" style="mso-fit-shape-to-text:t;">
                <w:txbxContent>
                  <w:p w14:paraId="039D8F7C"/>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D16E6A">
    <w:pPr>
      <w:pStyle w:val="233"/>
      <w:rPr>
        <w:rFonts w:hint="default"/>
        <w:sz w:val="24"/>
        <w:szCs w:val="24"/>
        <w:lang w:val="en-US"/>
      </w:rPr>
    </w:pPr>
    <w:r>
      <w:rPr>
        <w:sz w:val="24"/>
      </w:rPr>
      <mc:AlternateContent>
        <mc:Choice Requires="wps">
          <w:drawing>
            <wp:anchor distT="0" distB="0" distL="114300" distR="114300" simplePos="0" relativeHeight="251708416" behindDoc="0" locked="0" layoutInCell="1" allowOverlap="1">
              <wp:simplePos x="0" y="0"/>
              <wp:positionH relativeFrom="margin">
                <wp:posOffset>5732145</wp:posOffset>
              </wp:positionH>
              <wp:positionV relativeFrom="paragraph">
                <wp:posOffset>0</wp:posOffset>
              </wp:positionV>
              <wp:extent cx="208280" cy="260350"/>
              <wp:effectExtent l="0" t="0" r="0" b="0"/>
              <wp:wrapNone/>
              <wp:docPr id="49" name="文本框 49"/>
              <wp:cNvGraphicFramePr/>
              <a:graphic xmlns:a="http://schemas.openxmlformats.org/drawingml/2006/main">
                <a:graphicData uri="http://schemas.microsoft.com/office/word/2010/wordprocessingShape">
                  <wps:wsp>
                    <wps:cNvSpPr txBox="1"/>
                    <wps:spPr>
                      <a:xfrm>
                        <a:off x="0" y="0"/>
                        <a:ext cx="208280" cy="260350"/>
                      </a:xfrm>
                      <a:prstGeom prst="rect">
                        <a:avLst/>
                      </a:prstGeom>
                      <a:noFill/>
                      <a:ln w="6350">
                        <a:noFill/>
                      </a:ln>
                      <a:effectLst/>
                    </wps:spPr>
                    <wps:txbx>
                      <w:txbxContent>
                        <w:p w14:paraId="11A88C02">
                          <w:pPr>
                            <w:rPr>
                              <w:rFonts w:hint="eastAsia" w:asciiTheme="minorEastAsia" w:hAnsiTheme="minorEastAsia" w:eastAsiaTheme="minorEastAsia" w:cstheme="minorEastAsia"/>
                              <w:sz w:val="24"/>
                              <w:szCs w:val="24"/>
                            </w:rPr>
                          </w:pP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451.35pt;margin-top:0pt;height:20.5pt;width:16.4pt;mso-position-horizontal-relative:margin;z-index:251708416;mso-width-relative:page;mso-height-relative:page;" filled="f" stroked="f" coordsize="21600,21600" o:gfxdata="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Qdps51wAAAAcBAAAPAAAAAAAAAAEAIAAAACIAAABkcnMv&#10;ZG93bnJldi54bWxQSwECFAAUAAAACACHTuJAKIo6GD0CAABxBAAADgAAAAAAAAABACAAAAAmAQAA&#10;ZHJzL2Uyb0RvYy54bWxQSwUGAAAAAAYABgBZAQAA1QUAAAAA&#10;">
              <v:fill on="f" focussize="0,0"/>
              <v:stroke on="f" weight="0.5pt"/>
              <v:imagedata o:title=""/>
              <o:lock v:ext="edit" aspectratio="f"/>
              <v:textbox inset="0mm,0mm,0mm,0mm">
                <w:txbxContent>
                  <w:p w14:paraId="11A88C02">
                    <w:pPr>
                      <w:rPr>
                        <w:rFonts w:hint="eastAsia" w:asciiTheme="minorEastAsia" w:hAnsiTheme="minorEastAsia" w:eastAsiaTheme="minorEastAsia" w:cstheme="minorEastAsia"/>
                        <w:sz w:val="24"/>
                        <w:szCs w:val="24"/>
                      </w:rPr>
                    </w:pPr>
                  </w:p>
                </w:txbxContent>
              </v:textbox>
            </v:shape>
          </w:pict>
        </mc:Fallback>
      </mc:AlternateContent>
    </w:r>
    <w:r>
      <w:rPr>
        <w:sz w:val="24"/>
      </w:rPr>
      <mc:AlternateContent>
        <mc:Choice Requires="wps">
          <w:drawing>
            <wp:anchor distT="0" distB="0" distL="114300" distR="114300" simplePos="0" relativeHeight="2517094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52" name="文本框 5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CD1D38A">
                          <w:pPr>
                            <w:pStyle w:val="17"/>
                            <w:rPr>
                              <w:rFonts w:hint="eastAsia" w:asciiTheme="majorEastAsia" w:hAnsiTheme="majorEastAsia" w:eastAsiaTheme="majorEastAsia" w:cstheme="majorEastAsia"/>
                              <w:sz w:val="18"/>
                              <w:szCs w:val="18"/>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7094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LNJWO7QAAAABQEAAA8AAAAAAAAAAQAgAAAAIgAAAGRycy9kb3ducmV2Lnht&#10;bFBLAQIUABQAAAAIAIdO4kDpyFwROgIAAHEEAAAOAAAAAAAAAAEAIAAAAB8BAABkcnMvZTJvRG9j&#10;LnhtbFBLBQYAAAAABgAGAFkBAADLBQAAAAA=&#10;">
              <v:fill on="f" focussize="0,0"/>
              <v:stroke on="f" weight="0.5pt"/>
              <v:imagedata o:title=""/>
              <o:lock v:ext="edit" aspectratio="f"/>
              <v:textbox inset="0mm,0mm,0mm,0mm" style="mso-fit-shape-to-text:t;">
                <w:txbxContent>
                  <w:p w14:paraId="6CD1D38A">
                    <w:pPr>
                      <w:pStyle w:val="17"/>
                      <w:rPr>
                        <w:rFonts w:hint="eastAsia" w:asciiTheme="majorEastAsia" w:hAnsiTheme="majorEastAsia" w:eastAsiaTheme="majorEastAsia" w:cstheme="majorEastAsia"/>
                        <w:sz w:val="18"/>
                        <w:szCs w:val="18"/>
                      </w:rPr>
                    </w:pPr>
                  </w:p>
                </w:txbxContent>
              </v:textbox>
            </v:shape>
          </w:pict>
        </mc:Fallback>
      </mc:AlternateContent>
    </w:r>
    <w:r>
      <w:rPr>
        <w:sz w:val="24"/>
      </w:rPr>
      <mc:AlternateContent>
        <mc:Choice Requires="wps">
          <w:drawing>
            <wp:anchor distT="0" distB="0" distL="114300" distR="114300" simplePos="0" relativeHeight="251707392" behindDoc="0" locked="0" layoutInCell="1" allowOverlap="1">
              <wp:simplePos x="0" y="0"/>
              <wp:positionH relativeFrom="margin">
                <wp:align>outside</wp:align>
              </wp:positionH>
              <wp:positionV relativeFrom="paragraph">
                <wp:posOffset>0</wp:posOffset>
              </wp:positionV>
              <wp:extent cx="1828800" cy="1828800"/>
              <wp:effectExtent l="0" t="0" r="0" b="0"/>
              <wp:wrapNone/>
              <wp:docPr id="53" name="文本框 5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B26D383"/>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70739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LNJWO7QAAAABQEAAA8AAAAAAAAAAQAgAAAAIgAAAGRycy9kb3ducmV2Lnht&#10;bFBLAQIUABQAAAAIAIdO4kDIehZUOgIAAHEEAAAOAAAAAAAAAAEAIAAAAB8BAABkcnMvZTJvRG9j&#10;LnhtbFBLBQYAAAAABgAGAFkBAADLBQAAAAA=&#10;">
              <v:fill on="f" focussize="0,0"/>
              <v:stroke on="f" weight="0.5pt"/>
              <v:imagedata o:title=""/>
              <o:lock v:ext="edit" aspectratio="f"/>
              <v:textbox inset="0mm,0mm,0mm,0mm" style="mso-fit-shape-to-text:t;">
                <w:txbxContent>
                  <w:p w14:paraId="6B26D383"/>
                </w:txbxContent>
              </v:textbox>
            </v:shape>
          </w:pict>
        </mc:Fallback>
      </mc:AlternateContent>
    </w:r>
    <w:r>
      <w:rPr>
        <w:sz w:val="24"/>
      </w:rPr>
      <mc:AlternateContent>
        <mc:Choice Requires="wps">
          <w:drawing>
            <wp:anchor distT="0" distB="0" distL="114300" distR="114300" simplePos="0" relativeHeight="251706368" behindDoc="0" locked="0" layoutInCell="1" allowOverlap="1">
              <wp:simplePos x="0" y="0"/>
              <wp:positionH relativeFrom="margin">
                <wp:align>center</wp:align>
              </wp:positionH>
              <wp:positionV relativeFrom="paragraph">
                <wp:posOffset>0</wp:posOffset>
              </wp:positionV>
              <wp:extent cx="1828800" cy="1828800"/>
              <wp:effectExtent l="0" t="0" r="0" b="0"/>
              <wp:wrapNone/>
              <wp:docPr id="54" name="文本框 5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B67DCF6"/>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636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5iklU6AgAAcQQAAA4AAABkcnMvZTJvRG9jLnhtbK1UzY7TMBC+I/EO&#10;lu80aWFX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LNJWO7QAAAABQEAAA8AAAAAAAAAAQAgAAAAIgAAAGRycy9kb3ducmV2Lnht&#10;bFBLAQIUABQAAAAIAIdO4kBuYpJVOgIAAHEEAAAOAAAAAAAAAAEAIAAAAB8BAABkcnMvZTJvRG9j&#10;LnhtbFBLBQYAAAAABgAGAFkBAADLBQAAAAA=&#10;">
              <v:fill on="f" focussize="0,0"/>
              <v:stroke on="f" weight="0.5pt"/>
              <v:imagedata o:title=""/>
              <o:lock v:ext="edit" aspectratio="f"/>
              <v:textbox inset="0mm,0mm,0mm,0mm" style="mso-fit-shape-to-text:t;">
                <w:txbxContent>
                  <w:p w14:paraId="4B67DCF6"/>
                </w:txbxContent>
              </v:textbox>
            </v:shape>
          </w:pict>
        </mc:Fallback>
      </mc:AlternateContent>
    </w:r>
    <w:r>
      <w:rPr>
        <w:sz w:val="24"/>
      </w:rPr>
      <mc:AlternateContent>
        <mc:Choice Requires="wps">
          <w:drawing>
            <wp:anchor distT="0" distB="0" distL="114300" distR="114300" simplePos="0" relativeHeight="251705344" behindDoc="0" locked="0" layoutInCell="1" allowOverlap="1">
              <wp:simplePos x="0" y="0"/>
              <wp:positionH relativeFrom="margin">
                <wp:align>center</wp:align>
              </wp:positionH>
              <wp:positionV relativeFrom="paragraph">
                <wp:posOffset>0</wp:posOffset>
              </wp:positionV>
              <wp:extent cx="1828800" cy="1828800"/>
              <wp:effectExtent l="0" t="0" r="0" b="0"/>
              <wp:wrapNone/>
              <wp:docPr id="56" name="文本框 5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38C1C24"/>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534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CwGB985AgAAcQQAAA4AAAAAAAAAAQAgAAAAHwEAAGRycy9lMm9Eb2Mu&#10;eG1sUEsFBgAAAAAGAAYAWQEAAMoFAAAAAA==&#10;">
              <v:fill on="f" focussize="0,0"/>
              <v:stroke on="f" weight="0.5pt"/>
              <v:imagedata o:title=""/>
              <o:lock v:ext="edit" aspectratio="f"/>
              <v:textbox inset="0mm,0mm,0mm,0mm" style="mso-fit-shape-to-text:t;">
                <w:txbxContent>
                  <w:p w14:paraId="238C1C24"/>
                </w:txbxContent>
              </v:textbox>
            </v:shape>
          </w:pict>
        </mc:Fallback>
      </mc:AlternateContent>
    </w:r>
    <w:r>
      <w:rPr>
        <w:rFonts w:hint="eastAsia"/>
        <w:sz w:val="24"/>
        <w:szCs w:val="24"/>
        <w:lang w:val="en-US" w:eastAsia="zh-CN"/>
      </w:rPr>
      <w:t>11</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EC3B77">
    <w:pPr>
      <w:pStyle w:val="17"/>
    </w:pPr>
    <w:r>
      <w:rPr>
        <w:sz w:val="18"/>
      </w:rPr>
      <mc:AlternateContent>
        <mc:Choice Requires="wps">
          <w:drawing>
            <wp:anchor distT="0" distB="0" distL="114300" distR="114300" simplePos="0" relativeHeight="2517166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57" name="文本框 5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ED54F19">
                          <w:pPr>
                            <w:pStyle w:val="17"/>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2</w:t>
                          </w:r>
                          <w:r>
                            <w:rPr>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7166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20TZo6AgAAcQQAAA4AAABkcnMvZTJvRG9jLnhtbK1UzY7TMBC+I/EO&#10;lu80adEu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LNJWO7QAAAABQEAAA8AAAAAAAAAAQAgAAAAIgAAAGRycy9kb3ducmV2Lnht&#10;bFBLAQIUABQAAAAIAIdO4kANtE2aOgIAAHEEAAAOAAAAAAAAAAEAIAAAAB8BAABkcnMvZTJvRG9j&#10;LnhtbFBLBQYAAAAABgAGAFkBAADLBQAAAAA=&#10;">
              <v:fill on="f" focussize="0,0"/>
              <v:stroke on="f" weight="0.5pt"/>
              <v:imagedata o:title=""/>
              <o:lock v:ext="edit" aspectratio="f"/>
              <v:textbox inset="0mm,0mm,0mm,0mm" style="mso-fit-shape-to-text:t;">
                <w:txbxContent>
                  <w:p w14:paraId="4ED54F19">
                    <w:pPr>
                      <w:pStyle w:val="17"/>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2</w:t>
                    </w:r>
                    <w:r>
                      <w:rPr>
                        <w:sz w:val="24"/>
                        <w:szCs w:val="24"/>
                      </w:rPr>
                      <w:fldChar w:fldCharType="end"/>
                    </w:r>
                  </w:p>
                </w:txbxContent>
              </v:textbox>
            </v:shape>
          </w:pict>
        </mc:Fallback>
      </mc:AlternateContent>
    </w:r>
    <w:r>
      <w:rPr>
        <w:sz w:val="18"/>
      </w:rPr>
      <mc:AlternateContent>
        <mc:Choice Requires="wps">
          <w:drawing>
            <wp:anchor distT="0" distB="0" distL="114300" distR="114300" simplePos="0" relativeHeight="251715584" behindDoc="0" locked="0" layoutInCell="1" allowOverlap="1">
              <wp:simplePos x="0" y="0"/>
              <wp:positionH relativeFrom="margin">
                <wp:align>outside</wp:align>
              </wp:positionH>
              <wp:positionV relativeFrom="paragraph">
                <wp:posOffset>0</wp:posOffset>
              </wp:positionV>
              <wp:extent cx="1828800" cy="1828800"/>
              <wp:effectExtent l="0" t="0" r="0" b="0"/>
              <wp:wrapNone/>
              <wp:docPr id="58" name="文本框 5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E5812AA"/>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7155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GA3D9w5AgAAcQQAAA4AAAAAAAAAAQAgAAAAHwEAAGRycy9lMm9Eb2Mu&#10;eG1sUEsFBgAAAAAGAAYAWQEAAMoFAAAAAA==&#10;">
              <v:fill on="f" focussize="0,0"/>
              <v:stroke on="f" weight="0.5pt"/>
              <v:imagedata o:title=""/>
              <o:lock v:ext="edit" aspectratio="f"/>
              <v:textbox inset="0mm,0mm,0mm,0mm" style="mso-fit-shape-to-text:t;">
                <w:txbxContent>
                  <w:p w14:paraId="6E5812AA"/>
                </w:txbxContent>
              </v:textbox>
            </v:shape>
          </w:pict>
        </mc:Fallback>
      </mc:AlternateContent>
    </w:r>
    <w:r>
      <w:rPr>
        <w:sz w:val="18"/>
      </w:rPr>
      <mc:AlternateContent>
        <mc:Choice Requires="wps">
          <w:drawing>
            <wp:anchor distT="0" distB="0" distL="114300" distR="114300" simplePos="0" relativeHeight="251713536" behindDoc="0" locked="0" layoutInCell="1" allowOverlap="1">
              <wp:simplePos x="0" y="0"/>
              <wp:positionH relativeFrom="margin">
                <wp:align>center</wp:align>
              </wp:positionH>
              <wp:positionV relativeFrom="paragraph">
                <wp:posOffset>0</wp:posOffset>
              </wp:positionV>
              <wp:extent cx="1828800" cy="153035"/>
              <wp:effectExtent l="0" t="0" r="0" b="0"/>
              <wp:wrapNone/>
              <wp:docPr id="59" name="文本框 59"/>
              <wp:cNvGraphicFramePr/>
              <a:graphic xmlns:a="http://schemas.openxmlformats.org/drawingml/2006/main">
                <a:graphicData uri="http://schemas.microsoft.com/office/word/2010/wordprocessingShape">
                  <wps:wsp>
                    <wps:cNvSpPr txBox="1"/>
                    <wps:spPr>
                      <a:xfrm>
                        <a:off x="0" y="0"/>
                        <a:ext cx="1828800" cy="153035"/>
                      </a:xfrm>
                      <a:prstGeom prst="rect">
                        <a:avLst/>
                      </a:prstGeom>
                      <a:noFill/>
                      <a:ln w="6350">
                        <a:noFill/>
                      </a:ln>
                      <a:effectLst/>
                    </wps:spPr>
                    <wps:txbx>
                      <w:txbxContent>
                        <w:p w14:paraId="36C4676B"/>
                      </w:txbxContent>
                    </wps:txbx>
                    <wps:bodyPr rot="0" spcFirstLastPara="0" vertOverflow="overflow" horzOverflow="overflow" vert="horz" wrap="non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top:0pt;height:12.05pt;width:144pt;mso-position-horizontal:center;mso-position-horizontal-relative:margin;mso-wrap-style:none;z-index:251713536;mso-width-relative:page;mso-height-relative:page;" filled="f" stroked="f" coordsize="21600,21600" o:gfxdata="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E8ud33TAAAABAEAAA8AAAAAAAAAAQAgAAAAIgAAAGRycy9kb3du&#10;cmV2LnhtbFBLAQIUABQAAAAIAIdO4kB0gzAPPQIAAHAEAAAOAAAAAAAAAAEAIAAAACIBAABkcnMv&#10;ZTJvRG9jLnhtbFBLBQYAAAAABgAGAFkBAADRBQAAAAA=&#10;">
              <v:fill on="f" focussize="0,0"/>
              <v:stroke on="f" weight="0.5pt"/>
              <v:imagedata o:title=""/>
              <o:lock v:ext="edit" aspectratio="f"/>
              <v:textbox inset="0mm,0mm,0mm,0mm">
                <w:txbxContent>
                  <w:p w14:paraId="36C4676B"/>
                </w:txbxContent>
              </v:textbox>
            </v:shape>
          </w:pict>
        </mc:Fallback>
      </mc:AlternateContent>
    </w:r>
    <w:r>
      <w:rPr>
        <w:sz w:val="18"/>
      </w:rPr>
      <mc:AlternateContent>
        <mc:Choice Requires="wps">
          <w:drawing>
            <wp:anchor distT="0" distB="0" distL="114300" distR="114300" simplePos="0" relativeHeight="2517104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0" name="文本框 6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45FE7D3"/>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104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9DvU83AgAAcQ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fQ71PNwIAAHEEAAAOAAAAAAAAAAEAIAAAAB8BAABkcnMvZTJvRG9jLnht&#10;bFBLBQYAAAAABgAGAFkBAADIBQAAAAA=&#10;">
              <v:fill on="f" focussize="0,0"/>
              <v:stroke on="f" weight="0.5pt"/>
              <v:imagedata o:title=""/>
              <o:lock v:ext="edit" aspectratio="f"/>
              <v:textbox inset="0mm,0mm,0mm,0mm" style="mso-fit-shape-to-text:t;">
                <w:txbxContent>
                  <w:p w14:paraId="545FE7D3"/>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3ED244">
    <w:pPr>
      <w:pStyle w:val="17"/>
    </w:pPr>
    <w:r>
      <w:rPr>
        <w:sz w:val="18"/>
      </w:rPr>
      <mc:AlternateContent>
        <mc:Choice Requires="wps">
          <w:drawing>
            <wp:anchor distT="0" distB="0" distL="114300" distR="114300" simplePos="0" relativeHeight="251697152" behindDoc="0" locked="0" layoutInCell="1" allowOverlap="1">
              <wp:simplePos x="0" y="0"/>
              <wp:positionH relativeFrom="margin">
                <wp:align>outside</wp:align>
              </wp:positionH>
              <wp:positionV relativeFrom="paragraph">
                <wp:posOffset>0</wp:posOffset>
              </wp:positionV>
              <wp:extent cx="1828800" cy="1828800"/>
              <wp:effectExtent l="0" t="0" r="0" b="0"/>
              <wp:wrapNone/>
              <wp:docPr id="35" name="文本框 3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36B58F">
                          <w:pPr>
                            <w:pStyle w:val="17"/>
                          </w:pPr>
                          <w:r>
                            <w:fldChar w:fldCharType="begin"/>
                          </w:r>
                          <w:r>
                            <w:instrText xml:space="preserve">PAGE   \* MERGEFORMAT</w:instrText>
                          </w:r>
                          <w:r>
                            <w:fldChar w:fldCharType="separate"/>
                          </w:r>
                          <w:r>
                            <w:rPr>
                              <w:lang w:val="zh-CN"/>
                            </w:rP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971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jFjpkzAgAAYwQAAA4AAAAAAAAAAQAgAAAAHwEAAGRycy9lMm9Eb2MueG1sUEsF&#10;BgAAAAAGAAYAWQEAAMQFAAAAAA==&#10;">
              <v:fill on="f" focussize="0,0"/>
              <v:stroke on="f" weight="0.5pt"/>
              <v:imagedata o:title=""/>
              <o:lock v:ext="edit" aspectratio="f"/>
              <v:textbox inset="0mm,0mm,0mm,0mm" style="mso-fit-shape-to-text:t;">
                <w:txbxContent>
                  <w:p w14:paraId="1E36B58F">
                    <w:pPr>
                      <w:pStyle w:val="17"/>
                    </w:pPr>
                    <w:r>
                      <w:fldChar w:fldCharType="begin"/>
                    </w:r>
                    <w:r>
                      <w:instrText xml:space="preserve">PAGE   \* MERGEFORMAT</w:instrText>
                    </w:r>
                    <w:r>
                      <w:fldChar w:fldCharType="separate"/>
                    </w:r>
                    <w:r>
                      <w:rPr>
                        <w:lang w:val="zh-CN"/>
                      </w:rP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A2BA59">
    <w:pPr>
      <w:pStyle w:val="17"/>
      <w:ind w:right="720"/>
      <w:jc w:val="both"/>
      <w:rPr>
        <w:sz w:val="2"/>
        <w:szCs w:val="2"/>
      </w:rPr>
    </w:pPr>
    <w:r>
      <w:rPr>
        <w:sz w:val="2"/>
      </w:rPr>
      <mc:AlternateContent>
        <mc:Choice Requires="wps">
          <w:drawing>
            <wp:anchor distT="0" distB="0" distL="114300" distR="114300" simplePos="0" relativeHeight="2517125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62" name="文本框 6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EF3E217">
                          <w:pPr>
                            <w:pStyle w:val="1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7125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L3o+8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3kwpMUyj4pfv3y4/&#10;fl1+fiU4g0C1C3PE7RwiY/PWNmib4TzgMPFuSq/TF4wI/JD3fJVXNJHwdGk2nc3GcHH4hg3ws8fr&#10;zof4TlhNkpFTj/q1srLTNsQudAhJ2YzdSKXaGipDapB4/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gvej7zICAABjBAAADgAAAAAAAAABACAAAAAfAQAAZHJzL2Uyb0RvYy54bWxQSwUG&#10;AAAAAAYABgBZAQAAwwUAAAAA&#10;">
              <v:fill on="f" focussize="0,0"/>
              <v:stroke on="f" weight="0.5pt"/>
              <v:imagedata o:title=""/>
              <o:lock v:ext="edit" aspectratio="f"/>
              <v:textbox inset="0mm,0mm,0mm,0mm" style="mso-fit-shape-to-text:t;">
                <w:txbxContent>
                  <w:p w14:paraId="4EF3E217">
                    <w:pPr>
                      <w:pStyle w:val="1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B89E83">
    <w:pPr>
      <w:pStyle w:val="125"/>
    </w:pPr>
    <w:r>
      <w:rPr>
        <w:sz w:val="18"/>
      </w:rPr>
      <mc:AlternateContent>
        <mc:Choice Requires="wps">
          <w:drawing>
            <wp:anchor distT="0" distB="0" distL="114300" distR="114300" simplePos="0" relativeHeight="251695104" behindDoc="0" locked="0" layoutInCell="1" allowOverlap="1">
              <wp:simplePos x="0" y="0"/>
              <wp:positionH relativeFrom="margin">
                <wp:posOffset>5675630</wp:posOffset>
              </wp:positionH>
              <wp:positionV relativeFrom="paragraph">
                <wp:posOffset>-33020</wp:posOffset>
              </wp:positionV>
              <wp:extent cx="264795" cy="165100"/>
              <wp:effectExtent l="0" t="0" r="0" b="0"/>
              <wp:wrapNone/>
              <wp:docPr id="28" name="文本框 28"/>
              <wp:cNvGraphicFramePr/>
              <a:graphic xmlns:a="http://schemas.openxmlformats.org/drawingml/2006/main">
                <a:graphicData uri="http://schemas.microsoft.com/office/word/2010/wordprocessingShape">
                  <wps:wsp>
                    <wps:cNvSpPr txBox="1"/>
                    <wps:spPr>
                      <a:xfrm>
                        <a:off x="0" y="0"/>
                        <a:ext cx="264795" cy="1651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B9089D">
                          <w:pPr>
                            <w:pStyle w:val="125"/>
                            <w:rPr>
                              <w:sz w:val="24"/>
                              <w:szCs w:val="24"/>
                            </w:rPr>
                          </w:pPr>
                          <w:r>
                            <w:rPr>
                              <w:sz w:val="24"/>
                              <w:szCs w:val="24"/>
                            </w:rPr>
                            <w:fldChar w:fldCharType="begin"/>
                          </w:r>
                          <w:r>
                            <w:rPr>
                              <w:sz w:val="24"/>
                              <w:szCs w:val="24"/>
                            </w:rPr>
                            <w:instrText xml:space="preserve">PAGE   \* MERGEFORMAT</w:instrText>
                          </w:r>
                          <w:r>
                            <w:rPr>
                              <w:sz w:val="24"/>
                              <w:szCs w:val="24"/>
                            </w:rPr>
                            <w:fldChar w:fldCharType="separate"/>
                          </w:r>
                          <w:r>
                            <w:rPr>
                              <w:sz w:val="24"/>
                              <w:szCs w:val="24"/>
                              <w:lang w:val="zh-CN"/>
                            </w:rPr>
                            <w:t>1</w:t>
                          </w:r>
                          <w:r>
                            <w:rPr>
                              <w:sz w:val="24"/>
                              <w:szCs w:val="24"/>
                            </w:rPr>
                            <w:fldChar w:fldCharType="end"/>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446.9pt;margin-top:-2.6pt;height:13pt;width:20.85pt;mso-position-horizontal-relative:margin;z-index:251695104;mso-width-relative:page;mso-height-relative:page;" filled="f" stroked="f" coordsize="21600,21600" o:gfxdata="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eyamdtgAAAAJAQAADwAAAAAAAAABACAAAAAiAAAAZHJzL2Rvd25y&#10;ZXYueG1sUEsBAhQAFAAAAAgAh07iQLlz5ik3AgAAYwQAAA4AAAAAAAAAAQAgAAAAJwEAAGRycy9l&#10;Mm9Eb2MueG1sUEsFBgAAAAAGAAYAWQEAANAFAAAAAA==&#10;">
              <v:fill on="f" focussize="0,0"/>
              <v:stroke on="f" weight="0.5pt"/>
              <v:imagedata o:title=""/>
              <o:lock v:ext="edit" aspectratio="f"/>
              <v:textbox inset="0mm,0mm,0mm,0mm">
                <w:txbxContent>
                  <w:p w14:paraId="0AB9089D">
                    <w:pPr>
                      <w:pStyle w:val="125"/>
                      <w:rPr>
                        <w:sz w:val="24"/>
                        <w:szCs w:val="24"/>
                      </w:rPr>
                    </w:pPr>
                    <w:r>
                      <w:rPr>
                        <w:sz w:val="24"/>
                        <w:szCs w:val="24"/>
                      </w:rPr>
                      <w:fldChar w:fldCharType="begin"/>
                    </w:r>
                    <w:r>
                      <w:rPr>
                        <w:sz w:val="24"/>
                        <w:szCs w:val="24"/>
                      </w:rPr>
                      <w:instrText xml:space="preserve">PAGE   \* MERGEFORMAT</w:instrText>
                    </w:r>
                    <w:r>
                      <w:rPr>
                        <w:sz w:val="24"/>
                        <w:szCs w:val="24"/>
                      </w:rPr>
                      <w:fldChar w:fldCharType="separate"/>
                    </w:r>
                    <w:r>
                      <w:rPr>
                        <w:sz w:val="24"/>
                        <w:szCs w:val="24"/>
                        <w:lang w:val="zh-CN"/>
                      </w:rPr>
                      <w:t>1</w:t>
                    </w:r>
                    <w:r>
                      <w:rPr>
                        <w:sz w:val="24"/>
                        <w:szCs w:val="24"/>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307330">
    <w:pPr>
      <w:pStyle w:val="17"/>
    </w:pPr>
    <w:r>
      <w:rPr>
        <w:sz w:val="18"/>
      </w:rPr>
      <mc:AlternateContent>
        <mc:Choice Requires="wps">
          <w:drawing>
            <wp:anchor distT="0" distB="0" distL="114300" distR="114300" simplePos="0" relativeHeight="251718656" behindDoc="0" locked="0" layoutInCell="1" allowOverlap="1">
              <wp:simplePos x="0" y="0"/>
              <wp:positionH relativeFrom="margin">
                <wp:align>outside</wp:align>
              </wp:positionH>
              <wp:positionV relativeFrom="paragraph">
                <wp:posOffset>0</wp:posOffset>
              </wp:positionV>
              <wp:extent cx="1828800" cy="1828800"/>
              <wp:effectExtent l="0" t="0" r="0" b="0"/>
              <wp:wrapNone/>
              <wp:docPr id="33" name="文本框 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A1F6C4">
                          <w:pPr>
                            <w:pStyle w:val="17"/>
                          </w:pPr>
                          <w:r>
                            <w:fldChar w:fldCharType="begin"/>
                          </w:r>
                          <w:r>
                            <w:instrText xml:space="preserve">PAGE   \* MERGEFORMAT</w:instrText>
                          </w:r>
                          <w:r>
                            <w:fldChar w:fldCharType="separate"/>
                          </w:r>
                          <w:r>
                            <w:rPr>
                              <w:lang w:val="zh-CN"/>
                            </w:rP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7186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c+bJUzAgAAYw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OKdFMoeKXH98v&#10;P39ffn0jOINAtfVzxO0sIkPzzjRom+Hc4zDybgqn4heMCPyQ93yVVzSB8HhpNpnNUrg4fMMG+MnT&#10;det8eC+MItHIqEP9WlnZaetDFzqExGzabCop2xpKTeqM3kzfpu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c+bJUzAgAAYwQAAA4AAAAAAAAAAQAgAAAAHwEAAGRycy9lMm9Eb2MueG1sUEsF&#10;BgAAAAAGAAYAWQEAAMQFAAAAAA==&#10;">
              <v:fill on="f" focussize="0,0"/>
              <v:stroke on="f" weight="0.5pt"/>
              <v:imagedata o:title=""/>
              <o:lock v:ext="edit" aspectratio="f"/>
              <v:textbox inset="0mm,0mm,0mm,0mm" style="mso-fit-shape-to-text:t;">
                <w:txbxContent>
                  <w:p w14:paraId="2AA1F6C4">
                    <w:pPr>
                      <w:pStyle w:val="17"/>
                    </w:pPr>
                    <w:r>
                      <w:fldChar w:fldCharType="begin"/>
                    </w:r>
                    <w:r>
                      <w:instrText xml:space="preserve">PAGE   \* MERGEFORMAT</w:instrText>
                    </w:r>
                    <w:r>
                      <w:fldChar w:fldCharType="separate"/>
                    </w:r>
                    <w:r>
                      <w:rPr>
                        <w:lang w:val="zh-CN"/>
                      </w:rPr>
                      <w:t>2</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78B5B8">
    <w:pPr>
      <w:pStyle w:val="125"/>
    </w:pPr>
    <w:r>
      <w:rPr>
        <w:sz w:val="18"/>
      </w:rPr>
      <mc:AlternateContent>
        <mc:Choice Requires="wps">
          <w:drawing>
            <wp:anchor distT="0" distB="0" distL="114300" distR="114300" simplePos="0" relativeHeight="251696128" behindDoc="0" locked="0" layoutInCell="1" allowOverlap="1">
              <wp:simplePos x="0" y="0"/>
              <wp:positionH relativeFrom="margin">
                <wp:align>outside</wp:align>
              </wp:positionH>
              <wp:positionV relativeFrom="paragraph">
                <wp:posOffset>0</wp:posOffset>
              </wp:positionV>
              <wp:extent cx="264795" cy="13208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264795" cy="13208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64A418">
                          <w:pPr>
                            <w:pStyle w:val="125"/>
                          </w:pPr>
                          <w:r>
                            <w:fldChar w:fldCharType="begin"/>
                          </w:r>
                          <w:r>
                            <w:instrText xml:space="preserve">PAGE   \* MERGEFORMAT</w:instrText>
                          </w:r>
                          <w:r>
                            <w:fldChar w:fldCharType="separate"/>
                          </w:r>
                          <w:r>
                            <w:rPr>
                              <w:lang w:val="zh-CN"/>
                            </w:rPr>
                            <w:t>1</w:t>
                          </w:r>
                          <w:r>
                            <w:fldChar w:fldCharType="end"/>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top:0pt;height:10.4pt;width:20.85pt;mso-position-horizontal:outside;mso-position-horizontal-relative:margin;z-index:251696128;mso-width-relative:page;mso-height-relative:page;" filled="f" stroked="f" coordsize="21600,21600" o:gfxdata="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K0qoMNMAAAADAQAADwAAAAAAAAABACAAAAAiAAAAZHJzL2Rvd25yZXYu&#10;eG1sUEsBAhQAFAAAAAgAh07iQNGQMHc5AgAAYwQAAA4AAAAAAAAAAQAgAAAAIgEAAGRycy9lMm9E&#10;b2MueG1sUEsFBgAAAAAGAAYAWQEAAM0FAAAAAA==&#10;">
              <v:fill on="f" focussize="0,0"/>
              <v:stroke on="f" weight="0.5pt"/>
              <v:imagedata o:title=""/>
              <o:lock v:ext="edit" aspectratio="f"/>
              <v:textbox inset="0mm,0mm,0mm,0mm">
                <w:txbxContent>
                  <w:p w14:paraId="7364A418">
                    <w:pPr>
                      <w:pStyle w:val="125"/>
                    </w:pPr>
                    <w:r>
                      <w:fldChar w:fldCharType="begin"/>
                    </w:r>
                    <w:r>
                      <w:instrText xml:space="preserve">PAGE   \* MERGEFORMAT</w:instrText>
                    </w:r>
                    <w:r>
                      <w:fldChar w:fldCharType="separate"/>
                    </w:r>
                    <w:r>
                      <w:rPr>
                        <w:lang w:val="zh-CN"/>
                      </w:rPr>
                      <w:t>1</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00B2BD">
    <w:pPr>
      <w:pStyle w:val="17"/>
    </w:pPr>
    <w:r>
      <w:rPr>
        <w:sz w:val="18"/>
      </w:rPr>
      <mc:AlternateContent>
        <mc:Choice Requires="wps">
          <w:drawing>
            <wp:anchor distT="0" distB="0" distL="114300" distR="114300" simplePos="0" relativeHeight="251717632" behindDoc="0" locked="0" layoutInCell="1" allowOverlap="1">
              <wp:simplePos x="0" y="0"/>
              <wp:positionH relativeFrom="margin">
                <wp:posOffset>0</wp:posOffset>
              </wp:positionH>
              <wp:positionV relativeFrom="paragraph">
                <wp:posOffset>-13335</wp:posOffset>
              </wp:positionV>
              <wp:extent cx="168910" cy="167005"/>
              <wp:effectExtent l="0" t="0" r="0" b="0"/>
              <wp:wrapNone/>
              <wp:docPr id="30" name="文本框 30"/>
              <wp:cNvGraphicFramePr/>
              <a:graphic xmlns:a="http://schemas.openxmlformats.org/drawingml/2006/main">
                <a:graphicData uri="http://schemas.microsoft.com/office/word/2010/wordprocessingShape">
                  <wps:wsp>
                    <wps:cNvSpPr txBox="1"/>
                    <wps:spPr>
                      <a:xfrm>
                        <a:off x="0" y="0"/>
                        <a:ext cx="168910" cy="16700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37D619">
                          <w:pPr>
                            <w:pStyle w:val="17"/>
                            <w:rPr>
                              <w:sz w:val="24"/>
                              <w:szCs w:val="24"/>
                            </w:rPr>
                          </w:pPr>
                          <w:r>
                            <w:rPr>
                              <w:sz w:val="24"/>
                              <w:szCs w:val="24"/>
                            </w:rPr>
                            <w:fldChar w:fldCharType="begin"/>
                          </w:r>
                          <w:r>
                            <w:rPr>
                              <w:sz w:val="24"/>
                              <w:szCs w:val="24"/>
                            </w:rPr>
                            <w:instrText xml:space="preserve">PAGE   \* MERGEFORMAT</w:instrText>
                          </w:r>
                          <w:r>
                            <w:rPr>
                              <w:sz w:val="24"/>
                              <w:szCs w:val="24"/>
                            </w:rPr>
                            <w:fldChar w:fldCharType="separate"/>
                          </w:r>
                          <w:r>
                            <w:rPr>
                              <w:sz w:val="24"/>
                              <w:szCs w:val="24"/>
                              <w:lang w:val="zh-CN"/>
                            </w:rPr>
                            <w:t>2</w:t>
                          </w:r>
                          <w:r>
                            <w:rPr>
                              <w:sz w:val="24"/>
                              <w:szCs w:val="24"/>
                            </w:rPr>
                            <w:fldChar w:fldCharType="end"/>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0pt;margin-top:-1.05pt;height:13.15pt;width:13.3pt;mso-position-horizontal-relative:margin;z-index:251717632;mso-width-relative:page;mso-height-relative:page;" filled="f" stroked="f" coordsize="21600,21600" o:gfxdata="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acFtDdQAAAAFAQAADwAAAAAAAAABACAAAAAiAAAAZHJzL2Rvd25yZXYu&#10;eG1sUEsBAhQAFAAAAAgAh07iQO29S9Q4AgAAYwQAAA4AAAAAAAAAAQAgAAAAIwEAAGRycy9lMm9E&#10;b2MueG1sUEsFBgAAAAAGAAYAWQEAAM0FAAAAAA==&#10;">
              <v:fill on="f" focussize="0,0"/>
              <v:stroke on="f" weight="0.5pt"/>
              <v:imagedata o:title=""/>
              <o:lock v:ext="edit" aspectratio="f"/>
              <v:textbox inset="0mm,0mm,0mm,0mm">
                <w:txbxContent>
                  <w:p w14:paraId="4637D619">
                    <w:pPr>
                      <w:pStyle w:val="17"/>
                      <w:rPr>
                        <w:sz w:val="24"/>
                        <w:szCs w:val="24"/>
                      </w:rPr>
                    </w:pPr>
                    <w:r>
                      <w:rPr>
                        <w:sz w:val="24"/>
                        <w:szCs w:val="24"/>
                      </w:rPr>
                      <w:fldChar w:fldCharType="begin"/>
                    </w:r>
                    <w:r>
                      <w:rPr>
                        <w:sz w:val="24"/>
                        <w:szCs w:val="24"/>
                      </w:rPr>
                      <w:instrText xml:space="preserve">PAGE   \* MERGEFORMAT</w:instrText>
                    </w:r>
                    <w:r>
                      <w:rPr>
                        <w:sz w:val="24"/>
                        <w:szCs w:val="24"/>
                      </w:rPr>
                      <w:fldChar w:fldCharType="separate"/>
                    </w:r>
                    <w:r>
                      <w:rPr>
                        <w:sz w:val="24"/>
                        <w:szCs w:val="24"/>
                        <w:lang w:val="zh-CN"/>
                      </w:rPr>
                      <w:t>2</w:t>
                    </w:r>
                    <w:r>
                      <w:rPr>
                        <w:sz w:val="24"/>
                        <w:szCs w:val="24"/>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8AC509">
    <w:pPr>
      <w:pStyle w:val="233"/>
      <w:rPr>
        <w:sz w:val="24"/>
        <w:szCs w:val="24"/>
      </w:rPr>
    </w:pPr>
    <w:r>
      <w:rPr>
        <w:sz w:val="24"/>
      </w:rPr>
      <mc:AlternateContent>
        <mc:Choice Requires="wps">
          <w:drawing>
            <wp:anchor distT="0" distB="0" distL="114300" distR="114300" simplePos="0" relativeHeight="2516889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55" name="文本框 5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0E6D133">
                          <w:pPr>
                            <w:pStyle w:val="17"/>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1</w:t>
                          </w:r>
                          <w:r>
                            <w:rPr>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889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E/Q2BA5AgAAcQQAAA4AAAAAAAAAAQAgAAAAHwEAAGRycy9lMm9Eb2Mu&#10;eG1sUEsFBgAAAAAGAAYAWQEAAMoFAAAAAA==&#10;">
              <v:fill on="f" focussize="0,0"/>
              <v:stroke on="f" weight="0.5pt"/>
              <v:imagedata o:title=""/>
              <o:lock v:ext="edit" aspectratio="f"/>
              <v:textbox inset="0mm,0mm,0mm,0mm" style="mso-fit-shape-to-text:t;">
                <w:txbxContent>
                  <w:p w14:paraId="60E6D133">
                    <w:pPr>
                      <w:pStyle w:val="17"/>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1</w:t>
                    </w:r>
                    <w:r>
                      <w:rPr>
                        <w:sz w:val="24"/>
                        <w:szCs w:val="24"/>
                      </w:rPr>
                      <w:fldChar w:fldCharType="end"/>
                    </w:r>
                  </w:p>
                </w:txbxContent>
              </v:textbox>
            </v:shape>
          </w:pict>
        </mc:Fallback>
      </mc:AlternateContent>
    </w:r>
    <w:r>
      <w:rPr>
        <w:sz w:val="24"/>
      </w:rPr>
      <mc:AlternateContent>
        <mc:Choice Requires="wps">
          <w:drawing>
            <wp:anchor distT="0" distB="0" distL="114300" distR="114300" simplePos="0" relativeHeight="2516869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50" name="文本框 5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7AC10E9"/>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869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rrMmbNwIAAHEEAAAOAAAAAAAAAAEAIAAAAB8BAABkcnMvZTJvRG9jLnht&#10;bFBLBQYAAAAABgAGAFkBAADIBQAAAAA=&#10;">
              <v:fill on="f" focussize="0,0"/>
              <v:stroke on="f" weight="0.5pt"/>
              <v:imagedata o:title=""/>
              <o:lock v:ext="edit" aspectratio="f"/>
              <v:textbox inset="0mm,0mm,0mm,0mm" style="mso-fit-shape-to-text:t;">
                <w:txbxContent>
                  <w:p w14:paraId="57AC10E9"/>
                </w:txbxContent>
              </v:textbox>
            </v:shape>
          </w:pict>
        </mc:Fallback>
      </mc:AlternateContent>
    </w:r>
    <w:r>
      <w:rPr>
        <w:sz w:val="24"/>
      </w:rPr>
      <mc:AlternateContent>
        <mc:Choice Requires="wps">
          <w:drawing>
            <wp:anchor distT="0" distB="0" distL="114300" distR="114300" simplePos="0" relativeHeight="2516848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6" name="文本框 4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7CE8A87"/>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848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MBcK5M5AgAAcQQAAA4AAAAAAAAAAQAgAAAAHwEAAGRycy9lMm9Eb2Mu&#10;eG1sUEsFBgAAAAAGAAYAWQEAAMoFAAAAAA==&#10;">
              <v:fill on="f" focussize="0,0"/>
              <v:stroke on="f" weight="0.5pt"/>
              <v:imagedata o:title=""/>
              <o:lock v:ext="edit" aspectratio="f"/>
              <v:textbox inset="0mm,0mm,0mm,0mm" style="mso-fit-shape-to-text:t;">
                <w:txbxContent>
                  <w:p w14:paraId="27CE8A87"/>
                </w:txbxContent>
              </v:textbox>
            </v:shape>
          </w:pict>
        </mc:Fallback>
      </mc:AlternateContent>
    </w:r>
    <w:r>
      <w:rPr>
        <w:sz w:val="24"/>
      </w:rPr>
      <mc:AlternateContent>
        <mc:Choice Requires="wps">
          <w:drawing>
            <wp:anchor distT="0" distB="0" distL="114300" distR="114300" simplePos="0" relativeHeight="251682816" behindDoc="0" locked="0" layoutInCell="1" allowOverlap="1">
              <wp:simplePos x="0" y="0"/>
              <wp:positionH relativeFrom="margin">
                <wp:align>center</wp:align>
              </wp:positionH>
              <wp:positionV relativeFrom="paragraph">
                <wp:posOffset>0</wp:posOffset>
              </wp:positionV>
              <wp:extent cx="1828800" cy="1828800"/>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226D44E"/>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281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AXen6w5AgAAcQQAAA4AAAAAAAAAAQAgAAAAHwEAAGRycy9lMm9Eb2Mu&#10;eG1sUEsFBgAAAAAGAAYAWQEAAMoFAAAAAA==&#10;">
              <v:fill on="f" focussize="0,0"/>
              <v:stroke on="f" weight="0.5pt"/>
              <v:imagedata o:title=""/>
              <o:lock v:ext="edit" aspectratio="f"/>
              <v:textbox inset="0mm,0mm,0mm,0mm" style="mso-fit-shape-to-text:t;">
                <w:txbxContent>
                  <w:p w14:paraId="2226D44E"/>
                </w:txbxContent>
              </v:textbox>
            </v:shape>
          </w:pict>
        </mc:Fallback>
      </mc:AlternateContent>
    </w:r>
    <w:r>
      <w:rPr>
        <w:sz w:val="24"/>
      </w:rPr>
      <mc:AlternateContent>
        <mc:Choice Requires="wps">
          <w:drawing>
            <wp:anchor distT="0" distB="0" distL="114300" distR="114300" simplePos="0" relativeHeight="251681792" behindDoc="0" locked="0" layoutInCell="1" allowOverlap="1">
              <wp:simplePos x="0" y="0"/>
              <wp:positionH relativeFrom="margin">
                <wp:align>center</wp:align>
              </wp:positionH>
              <wp:positionV relativeFrom="paragraph">
                <wp:posOffset>0</wp:posOffset>
              </wp:positionV>
              <wp:extent cx="1828800" cy="1828800"/>
              <wp:effectExtent l="0" t="0" r="0" b="0"/>
              <wp:wrapNone/>
              <wp:docPr id="31" name="文本框 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A9CB6EF"/>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179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KPGG605AgAAcQQAAA4AAAAAAAAAAQAgAAAAHwEAAGRycy9lMm9Eb2Mu&#10;eG1sUEsFBgAAAAAGAAYAWQEAAMoFAAAAAA==&#10;">
              <v:fill on="f" focussize="0,0"/>
              <v:stroke on="f" weight="0.5pt"/>
              <v:imagedata o:title=""/>
              <o:lock v:ext="edit" aspectratio="f"/>
              <v:textbox inset="0mm,0mm,0mm,0mm" style="mso-fit-shape-to-text:t;">
                <w:txbxContent>
                  <w:p w14:paraId="7A9CB6EF"/>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3E3E11">
    <w:pPr>
      <w:pStyle w:val="17"/>
    </w:pPr>
    <w:r>
      <w:rPr>
        <w:sz w:val="18"/>
      </w:rPr>
      <mc:AlternateContent>
        <mc:Choice Requires="wps">
          <w:drawing>
            <wp:anchor distT="0" distB="0" distL="114300" distR="114300" simplePos="0" relativeHeight="2516879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51" name="文本框 5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092C681">
                          <w:pPr>
                            <w:pStyle w:val="17"/>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2</w:t>
                          </w:r>
                          <w:r>
                            <w:rPr>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879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Ioeg945AgAAcQQAAA4AAAAAAAAAAQAgAAAAHwEAAGRycy9lMm9Eb2Mu&#10;eG1sUEsFBgAAAAAGAAYAWQEAAMoFAAAAAA==&#10;">
              <v:fill on="f" focussize="0,0"/>
              <v:stroke on="f" weight="0.5pt"/>
              <v:imagedata o:title=""/>
              <o:lock v:ext="edit" aspectratio="f"/>
              <v:textbox inset="0mm,0mm,0mm,0mm" style="mso-fit-shape-to-text:t;">
                <w:txbxContent>
                  <w:p w14:paraId="0092C681">
                    <w:pPr>
                      <w:pStyle w:val="17"/>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2</w:t>
                    </w:r>
                    <w:r>
                      <w:rPr>
                        <w:sz w:val="24"/>
                        <w:szCs w:val="24"/>
                      </w:rPr>
                      <w:fldChar w:fldCharType="end"/>
                    </w:r>
                  </w:p>
                </w:txbxContent>
              </v:textbox>
            </v:shape>
          </w:pict>
        </mc:Fallback>
      </mc:AlternateContent>
    </w:r>
    <w:r>
      <w:rPr>
        <w:sz w:val="18"/>
      </w:rPr>
      <mc:AlternateContent>
        <mc:Choice Requires="wps">
          <w:drawing>
            <wp:anchor distT="0" distB="0" distL="114300" distR="114300" simplePos="0" relativeHeight="2516858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47" name="文本框 4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8FC4A59"/>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858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OHuYdY5AgAAcQQAAA4AAAAAAAAAAQAgAAAAHwEAAGRycy9lMm9Eb2Mu&#10;eG1sUEsFBgAAAAAGAAYAWQEAAMoFAAAAAA==&#10;">
              <v:fill on="f" focussize="0,0"/>
              <v:stroke on="f" weight="0.5pt"/>
              <v:imagedata o:title=""/>
              <o:lock v:ext="edit" aspectratio="f"/>
              <v:textbox inset="0mm,0mm,0mm,0mm" style="mso-fit-shape-to-text:t;">
                <w:txbxContent>
                  <w:p w14:paraId="48FC4A59"/>
                </w:txbxContent>
              </v:textbox>
            </v:shape>
          </w:pict>
        </mc:Fallback>
      </mc:AlternateContent>
    </w:r>
    <w:r>
      <w:rPr>
        <w:sz w:val="18"/>
      </w:rPr>
      <mc:AlternateContent>
        <mc:Choice Requires="wps">
          <w:drawing>
            <wp:anchor distT="0" distB="0" distL="114300" distR="114300" simplePos="0" relativeHeight="251683840" behindDoc="0" locked="0" layoutInCell="1" allowOverlap="1">
              <wp:simplePos x="0" y="0"/>
              <wp:positionH relativeFrom="margin">
                <wp:align>center</wp:align>
              </wp:positionH>
              <wp:positionV relativeFrom="paragraph">
                <wp:posOffset>0</wp:posOffset>
              </wp:positionV>
              <wp:extent cx="1828800" cy="153035"/>
              <wp:effectExtent l="0" t="0" r="0" b="0"/>
              <wp:wrapNone/>
              <wp:docPr id="37" name="文本框 37"/>
              <wp:cNvGraphicFramePr/>
              <a:graphic xmlns:a="http://schemas.openxmlformats.org/drawingml/2006/main">
                <a:graphicData uri="http://schemas.microsoft.com/office/word/2010/wordprocessingShape">
                  <wps:wsp>
                    <wps:cNvSpPr txBox="1"/>
                    <wps:spPr>
                      <a:xfrm>
                        <a:off x="0" y="0"/>
                        <a:ext cx="1828800" cy="153035"/>
                      </a:xfrm>
                      <a:prstGeom prst="rect">
                        <a:avLst/>
                      </a:prstGeom>
                      <a:noFill/>
                      <a:ln w="6350">
                        <a:noFill/>
                      </a:ln>
                      <a:effectLst/>
                    </wps:spPr>
                    <wps:txbx>
                      <w:txbxContent>
                        <w:p w14:paraId="48C5D1DF"/>
                      </w:txbxContent>
                    </wps:txbx>
                    <wps:bodyPr rot="0" spcFirstLastPara="0" vertOverflow="overflow" horzOverflow="overflow" vert="horz" wrap="non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top:0pt;height:12.05pt;width:144pt;mso-position-horizontal:center;mso-position-horizontal-relative:margin;mso-wrap-style:none;z-index:251683840;mso-width-relative:page;mso-height-relative:page;" filled="f" stroked="f" coordsize="21600,21600" o:gfxdata="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E8ud33TAAAABAEAAA8AAAAAAAAAAQAgAAAAIgAAAGRycy9kb3du&#10;cmV2LnhtbFBLAQIUABQAAAAIAIdO4kBxaS31PQIAAHAEAAAOAAAAAAAAAAEAIAAAACIBAABkcnMv&#10;ZTJvRG9jLnhtbFBLBQYAAAAABgAGAFkBAADRBQAAAAA=&#10;">
              <v:fill on="f" focussize="0,0"/>
              <v:stroke on="f" weight="0.5pt"/>
              <v:imagedata o:title=""/>
              <o:lock v:ext="edit" aspectratio="f"/>
              <v:textbox inset="0mm,0mm,0mm,0mm">
                <w:txbxContent>
                  <w:p w14:paraId="48C5D1DF"/>
                </w:txbxContent>
              </v:textbox>
            </v:shape>
          </w:pict>
        </mc:Fallback>
      </mc:AlternateContent>
    </w:r>
    <w:r>
      <w:rPr>
        <w:sz w:val="18"/>
      </w:rPr>
      <mc:AlternateContent>
        <mc:Choice Requires="wps">
          <w:drawing>
            <wp:anchor distT="0" distB="0" distL="114300" distR="114300" simplePos="0" relativeHeight="251680768" behindDoc="0" locked="0" layoutInCell="1" allowOverlap="1">
              <wp:simplePos x="0" y="0"/>
              <wp:positionH relativeFrom="margin">
                <wp:align>center</wp:align>
              </wp:positionH>
              <wp:positionV relativeFrom="paragraph">
                <wp:posOffset>0</wp:posOffset>
              </wp:positionV>
              <wp:extent cx="1828800" cy="1828800"/>
              <wp:effectExtent l="0" t="0" r="0" b="0"/>
              <wp:wrapNone/>
              <wp:docPr id="32" name="文本框 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5BEE02E"/>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076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LNJWO7QAAAABQEAAA8AAAAAAAAAAQAgAAAAIgAAAGRycy9kb3ducmV2Lnht&#10;bFBLAQIUABQAAAAIAIdO4kDAEMRiOgIAAHEEAAAOAAAAAAAAAAEAIAAAAB8BAABkcnMvZTJvRG9j&#10;LnhtbFBLBQYAAAAABgAGAFkBAADLBQAAAAA=&#10;">
              <v:fill on="f" focussize="0,0"/>
              <v:stroke on="f" weight="0.5pt"/>
              <v:imagedata o:title=""/>
              <o:lock v:ext="edit" aspectratio="f"/>
              <v:textbox inset="0mm,0mm,0mm,0mm" style="mso-fit-shape-to-text:t;">
                <w:txbxContent>
                  <w:p w14:paraId="45BEE02E"/>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A1473E">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2D7FC0">
    <w:pPr>
      <w:pStyle w:val="165"/>
      <w:bidi w:val="0"/>
      <w:jc w:val="left"/>
      <w:rPr>
        <w:rFonts w:hint="default"/>
        <w:lang w:val="en-US" w:eastAsia="zh-CN"/>
      </w:rPr>
    </w:pPr>
    <w:r>
      <w:rPr>
        <w:rFonts w:hint="eastAsia"/>
        <w:lang w:val="en-US" w:eastAsia="zh-CN"/>
      </w:rPr>
      <w:t>DB XX/T XXXX—XXXX</w:t>
    </w:r>
  </w:p>
  <w:p w14:paraId="60635DF4">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DFD7C6">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3668D9">
    <w:pPr>
      <w:pStyle w:val="165"/>
      <w:keepNext w:val="0"/>
      <w:keepLines w:val="0"/>
      <w:pageBreakBefore w:val="0"/>
      <w:widowControl/>
      <w:kinsoku/>
      <w:wordWrap/>
      <w:overflowPunct/>
      <w:topLinePunct w:val="0"/>
      <w:bidi w:val="0"/>
      <w:adjustRightInd/>
      <w:snapToGrid/>
      <w:jc w:val="right"/>
      <w:textAlignment w:val="auto"/>
      <w:rPr>
        <w:rFonts w:hint="default"/>
        <w:lang w:val="en-US" w:eastAsia="zh-CN"/>
      </w:rPr>
    </w:pPr>
    <w:r>
      <w:rPr>
        <w:rFonts w:hint="eastAsia"/>
        <w:lang w:val="en-US" w:eastAsia="zh-CN"/>
      </w:rPr>
      <w:t>DB XX/T 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EEE395"/>
    <w:multiLevelType w:val="singleLevel"/>
    <w:tmpl w:val="82EEE395"/>
    <w:lvl w:ilvl="0" w:tentative="0">
      <w:start w:val="1"/>
      <w:numFmt w:val="lowerLetter"/>
      <w:suff w:val="space"/>
      <w:lvlText w:val="%1)"/>
      <w:lvlJc w:val="left"/>
    </w:lvl>
  </w:abstractNum>
  <w:abstractNum w:abstractNumId="1">
    <w:nsid w:val="DF4005CB"/>
    <w:multiLevelType w:val="singleLevel"/>
    <w:tmpl w:val="DF4005CB"/>
    <w:lvl w:ilvl="0" w:tentative="0">
      <w:start w:val="1"/>
      <w:numFmt w:val="lowerLetter"/>
      <w:suff w:val="space"/>
      <w:lvlText w:val="%1)"/>
      <w:lvlJc w:val="left"/>
    </w:lvl>
  </w:abstractNum>
  <w:abstractNum w:abstractNumId="2">
    <w:nsid w:val="02837933"/>
    <w:multiLevelType w:val="multilevel"/>
    <w:tmpl w:val="02837933"/>
    <w:lvl w:ilvl="0" w:tentative="0">
      <w:start w:val="1"/>
      <w:numFmt w:val="decimal"/>
      <w:pStyle w:val="20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3">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5"/>
      <w:suff w:val="nothing"/>
      <w:lvlText w:val="%1%2.%3　"/>
      <w:lvlJc w:val="left"/>
      <w:pPr>
        <w:ind w:left="0" w:firstLine="0"/>
      </w:pPr>
    </w:lvl>
    <w:lvl w:ilvl="3" w:tentative="0">
      <w:start w:val="1"/>
      <w:numFmt w:val="decimal"/>
      <w:pStyle w:val="78"/>
      <w:suff w:val="nothing"/>
      <w:lvlText w:val="%1%2.%3.%4　"/>
      <w:lvlJc w:val="left"/>
      <w:pPr>
        <w:ind w:left="0" w:firstLine="0"/>
      </w:pPr>
    </w:lvl>
    <w:lvl w:ilvl="4" w:tentative="0">
      <w:start w:val="1"/>
      <w:numFmt w:val="decimal"/>
      <w:pStyle w:val="172"/>
      <w:suff w:val="nothing"/>
      <w:lvlText w:val="%1%2.%3.%4.%5　"/>
      <w:lvlJc w:val="left"/>
      <w:pPr>
        <w:ind w:left="0" w:firstLine="0"/>
      </w:pPr>
    </w:lvl>
    <w:lvl w:ilvl="5" w:tentative="0">
      <w:start w:val="1"/>
      <w:numFmt w:val="decimal"/>
      <w:pStyle w:val="221"/>
      <w:suff w:val="nothing"/>
      <w:lvlText w:val="%1%2.%3.%4.%5.%6　"/>
      <w:lvlJc w:val="left"/>
      <w:pPr>
        <w:ind w:left="0" w:firstLine="0"/>
      </w:pPr>
    </w:lvl>
    <w:lvl w:ilvl="6" w:tentative="0">
      <w:start w:val="1"/>
      <w:numFmt w:val="decimal"/>
      <w:pStyle w:val="22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4">
    <w:nsid w:val="079102AD"/>
    <w:multiLevelType w:val="multilevel"/>
    <w:tmpl w:val="079102AD"/>
    <w:lvl w:ilvl="0" w:tentative="0">
      <w:start w:val="1"/>
      <w:numFmt w:val="decimal"/>
      <w:pStyle w:val="19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5">
    <w:nsid w:val="07ED3FEA"/>
    <w:multiLevelType w:val="multilevel"/>
    <w:tmpl w:val="07ED3FEA"/>
    <w:lvl w:ilvl="0" w:tentative="0">
      <w:start w:val="1"/>
      <w:numFmt w:val="none"/>
      <w:pStyle w:val="146"/>
      <w:lvlText w:val="%1"/>
      <w:lvlJc w:val="left"/>
      <w:pPr>
        <w:ind w:left="425" w:hanging="425"/>
      </w:pPr>
      <w:rPr>
        <w:rFonts w:hint="eastAsia"/>
      </w:rPr>
    </w:lvl>
    <w:lvl w:ilvl="1" w:tentative="0">
      <w:start w:val="1"/>
      <w:numFmt w:val="decimal"/>
      <w:pStyle w:val="163"/>
      <w:suff w:val="nothing"/>
      <w:lvlText w:val="%10.%2 "/>
      <w:lvlJc w:val="left"/>
      <w:pPr>
        <w:ind w:left="0" w:firstLine="0"/>
      </w:pPr>
      <w:rPr>
        <w:rFonts w:hint="eastAsia" w:ascii="黑体" w:hAnsi="等线" w:eastAsia="黑体"/>
        <w:b w:val="0"/>
        <w:i w:val="0"/>
        <w:sz w:val="21"/>
      </w:rPr>
    </w:lvl>
    <w:lvl w:ilvl="2" w:tentative="0">
      <w:start w:val="1"/>
      <w:numFmt w:val="decimal"/>
      <w:pStyle w:val="65"/>
      <w:suff w:val="nothing"/>
      <w:lvlText w:val="%10.%2.%3 "/>
      <w:lvlJc w:val="left"/>
      <w:pPr>
        <w:ind w:left="0" w:firstLine="0"/>
      </w:pPr>
      <w:rPr>
        <w:rFonts w:hint="eastAsia" w:ascii="黑体" w:hAnsi="等线" w:eastAsia="黑体"/>
        <w:b w:val="0"/>
        <w:i w:val="0"/>
        <w:sz w:val="21"/>
      </w:rPr>
    </w:lvl>
    <w:lvl w:ilvl="3" w:tentative="0">
      <w:start w:val="1"/>
      <w:numFmt w:val="decimal"/>
      <w:pStyle w:val="150"/>
      <w:suff w:val="nothing"/>
      <w:lvlText w:val="%10.%2.%3.%4 "/>
      <w:lvlJc w:val="left"/>
      <w:pPr>
        <w:ind w:left="0" w:firstLine="0"/>
      </w:pPr>
      <w:rPr>
        <w:rFonts w:hint="eastAsia" w:ascii="黑体" w:hAnsi="等线" w:eastAsia="黑体"/>
        <w:b w:val="0"/>
        <w:i w:val="0"/>
        <w:sz w:val="21"/>
      </w:rPr>
    </w:lvl>
    <w:lvl w:ilvl="4" w:tentative="0">
      <w:start w:val="1"/>
      <w:numFmt w:val="decimal"/>
      <w:pStyle w:val="88"/>
      <w:suff w:val="nothing"/>
      <w:lvlText w:val="%10.%2.%3.%4.%5 "/>
      <w:lvlJc w:val="left"/>
      <w:pPr>
        <w:ind w:left="0" w:firstLine="0"/>
      </w:pPr>
      <w:rPr>
        <w:rFonts w:hint="eastAsia" w:ascii="黑体" w:hAnsi="等线" w:eastAsia="黑体"/>
        <w:b w:val="0"/>
        <w:i w:val="0"/>
        <w:sz w:val="21"/>
      </w:rPr>
    </w:lvl>
    <w:lvl w:ilvl="5" w:tentative="0">
      <w:start w:val="1"/>
      <w:numFmt w:val="decimal"/>
      <w:pStyle w:val="195"/>
      <w:suff w:val="nothing"/>
      <w:lvlText w:val="%10.%2.%3.%4.%5.%6 "/>
      <w:lvlJc w:val="left"/>
      <w:pPr>
        <w:ind w:left="0" w:firstLine="0"/>
      </w:pPr>
      <w:rPr>
        <w:rFonts w:hint="eastAsia" w:ascii="黑体" w:hAnsi="等线" w:eastAsia="黑体"/>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6">
    <w:nsid w:val="0AE367E9"/>
    <w:multiLevelType w:val="multilevel"/>
    <w:tmpl w:val="0AE367E9"/>
    <w:lvl w:ilvl="0" w:tentative="0">
      <w:start w:val="1"/>
      <w:numFmt w:val="none"/>
      <w:pStyle w:val="7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7">
    <w:nsid w:val="0BDC1670"/>
    <w:multiLevelType w:val="multilevel"/>
    <w:tmpl w:val="0BDC1670"/>
    <w:lvl w:ilvl="0" w:tentative="0">
      <w:start w:val="1"/>
      <w:numFmt w:val="decimal"/>
      <w:pStyle w:val="196"/>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0D051F45"/>
    <w:multiLevelType w:val="multilevel"/>
    <w:tmpl w:val="0D051F45"/>
    <w:lvl w:ilvl="0" w:tentative="0">
      <w:start w:val="1"/>
      <w:numFmt w:val="lowerRoman"/>
      <w:pStyle w:val="106"/>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9">
    <w:nsid w:val="1AD20F90"/>
    <w:multiLevelType w:val="multilevel"/>
    <w:tmpl w:val="1AD20F90"/>
    <w:lvl w:ilvl="0" w:tentative="0">
      <w:start w:val="1"/>
      <w:numFmt w:val="none"/>
      <w:pStyle w:val="186"/>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1AF15012"/>
    <w:multiLevelType w:val="multilevel"/>
    <w:tmpl w:val="1AF15012"/>
    <w:lvl w:ilvl="0" w:tentative="0">
      <w:start w:val="1"/>
      <w:numFmt w:val="upperLetter"/>
      <w:pStyle w:val="133"/>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1">
    <w:nsid w:val="1EAA1992"/>
    <w:multiLevelType w:val="multilevel"/>
    <w:tmpl w:val="1EAA1992"/>
    <w:lvl w:ilvl="0" w:tentative="0">
      <w:start w:val="1"/>
      <w:numFmt w:val="none"/>
      <w:pStyle w:val="136"/>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2">
    <w:nsid w:val="1FC91163"/>
    <w:multiLevelType w:val="multilevel"/>
    <w:tmpl w:val="1FC91163"/>
    <w:lvl w:ilvl="0" w:tentative="0">
      <w:start w:val="1"/>
      <w:numFmt w:val="decimal"/>
      <w:pStyle w:val="235"/>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4"/>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3">
    <w:nsid w:val="2C5917C3"/>
    <w:multiLevelType w:val="multilevel"/>
    <w:tmpl w:val="2C5917C3"/>
    <w:lvl w:ilvl="0" w:tentative="0">
      <w:start w:val="1"/>
      <w:numFmt w:val="none"/>
      <w:pStyle w:val="12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227"/>
      <w:lvlText w:val=""/>
      <w:lvlJc w:val="left"/>
      <w:pPr>
        <w:ind w:left="851" w:hanging="431"/>
      </w:pPr>
      <w:rPr>
        <w:rFonts w:hint="default" w:ascii="Symbol" w:hAnsi="Symbol"/>
        <w:sz w:val="21"/>
      </w:rPr>
    </w:lvl>
    <w:lvl w:ilvl="2" w:tentative="0">
      <w:start w:val="1"/>
      <w:numFmt w:val="bullet"/>
      <w:pStyle w:val="117"/>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4">
    <w:nsid w:val="32F04FB2"/>
    <w:multiLevelType w:val="multilevel"/>
    <w:tmpl w:val="32F04FB2"/>
    <w:lvl w:ilvl="0" w:tentative="0">
      <w:start w:val="1"/>
      <w:numFmt w:val="lowerLetter"/>
      <w:pStyle w:val="228"/>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5">
    <w:nsid w:val="44C50F90"/>
    <w:multiLevelType w:val="multilevel"/>
    <w:tmpl w:val="44C50F90"/>
    <w:lvl w:ilvl="0" w:tentative="0">
      <w:start w:val="1"/>
      <w:numFmt w:val="lowerLetter"/>
      <w:pStyle w:val="63"/>
      <w:lvlText w:val="%1)"/>
      <w:lvlJc w:val="left"/>
      <w:pPr>
        <w:tabs>
          <w:tab w:val="left" w:pos="851"/>
        </w:tabs>
        <w:ind w:left="851" w:hanging="426"/>
      </w:pPr>
      <w:rPr>
        <w:rFonts w:hint="eastAsia" w:ascii="宋体" w:hAnsi="Times New Roman" w:eastAsia="宋体"/>
        <w:sz w:val="21"/>
      </w:rPr>
    </w:lvl>
    <w:lvl w:ilvl="1" w:tentative="0">
      <w:start w:val="1"/>
      <w:numFmt w:val="decimal"/>
      <w:pStyle w:val="124"/>
      <w:lvlText w:val="%2)"/>
      <w:lvlJc w:val="left"/>
      <w:pPr>
        <w:tabs>
          <w:tab w:val="left" w:pos="1276"/>
        </w:tabs>
        <w:ind w:left="1276" w:hanging="425"/>
      </w:pPr>
      <w:rPr>
        <w:rFonts w:hint="eastAsia" w:ascii="宋体" w:hAnsi="Times New Roman" w:eastAsia="宋体"/>
        <w:sz w:val="21"/>
      </w:rPr>
    </w:lvl>
    <w:lvl w:ilvl="2" w:tentative="0">
      <w:start w:val="1"/>
      <w:numFmt w:val="decimal"/>
      <w:pStyle w:val="116"/>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6">
    <w:nsid w:val="48802D1C"/>
    <w:multiLevelType w:val="multilevel"/>
    <w:tmpl w:val="48802D1C"/>
    <w:lvl w:ilvl="0" w:tentative="0">
      <w:start w:val="1"/>
      <w:numFmt w:val="upperLetter"/>
      <w:pStyle w:val="169"/>
      <w:lvlText w:val="%1"/>
      <w:lvlJc w:val="left"/>
      <w:pPr>
        <w:ind w:left="420" w:hanging="420"/>
      </w:pPr>
      <w:rPr>
        <w:rFonts w:hint="eastAsia"/>
      </w:rPr>
    </w:lvl>
    <w:lvl w:ilvl="1" w:tentative="0">
      <w:start w:val="1"/>
      <w:numFmt w:val="decimal"/>
      <w:pStyle w:val="92"/>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7">
    <w:nsid w:val="4B733A5F"/>
    <w:multiLevelType w:val="multilevel"/>
    <w:tmpl w:val="4B733A5F"/>
    <w:lvl w:ilvl="0" w:tentative="0">
      <w:start w:val="1"/>
      <w:numFmt w:val="decimal"/>
      <w:pStyle w:val="10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8">
    <w:nsid w:val="4E5D0534"/>
    <w:multiLevelType w:val="multilevel"/>
    <w:tmpl w:val="4E5D0534"/>
    <w:lvl w:ilvl="0" w:tentative="0">
      <w:start w:val="1"/>
      <w:numFmt w:val="decimal"/>
      <w:pStyle w:val="20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4632751"/>
    <w:multiLevelType w:val="multilevel"/>
    <w:tmpl w:val="54632751"/>
    <w:lvl w:ilvl="0" w:tentative="0">
      <w:start w:val="1"/>
      <w:numFmt w:val="none"/>
      <w:pStyle w:val="13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0">
    <w:nsid w:val="557C2AF5"/>
    <w:multiLevelType w:val="multilevel"/>
    <w:tmpl w:val="557C2AF5"/>
    <w:lvl w:ilvl="0" w:tentative="0">
      <w:start w:val="1"/>
      <w:numFmt w:val="decimal"/>
      <w:pStyle w:val="7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1">
    <w:nsid w:val="5603797C"/>
    <w:multiLevelType w:val="multilevel"/>
    <w:tmpl w:val="5603797C"/>
    <w:lvl w:ilvl="0" w:tentative="0">
      <w:start w:val="1"/>
      <w:numFmt w:val="upperLetter"/>
      <w:pStyle w:val="127"/>
      <w:suff w:val="space"/>
      <w:lvlText w:val="%1"/>
      <w:lvlJc w:val="left"/>
      <w:pPr>
        <w:ind w:left="425" w:hanging="425"/>
      </w:pPr>
      <w:rPr>
        <w:rFonts w:hint="eastAsia"/>
      </w:rPr>
    </w:lvl>
    <w:lvl w:ilvl="1" w:tentative="0">
      <w:start w:val="1"/>
      <w:numFmt w:val="decimal"/>
      <w:pStyle w:val="14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2">
    <w:nsid w:val="564D2089"/>
    <w:multiLevelType w:val="multilevel"/>
    <w:tmpl w:val="564D2089"/>
    <w:lvl w:ilvl="0" w:tentative="0">
      <w:start w:val="1"/>
      <w:numFmt w:val="none"/>
      <w:pStyle w:val="14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3">
    <w:nsid w:val="60B55DC2"/>
    <w:multiLevelType w:val="multilevel"/>
    <w:tmpl w:val="60B55DC2"/>
    <w:lvl w:ilvl="0" w:tentative="0">
      <w:start w:val="1"/>
      <w:numFmt w:val="upperLetter"/>
      <w:lvlText w:val="%1"/>
      <w:lvlJc w:val="left"/>
      <w:pPr>
        <w:tabs>
          <w:tab w:val="left" w:pos="0"/>
        </w:tabs>
        <w:ind w:left="0" w:hanging="425"/>
      </w:pPr>
      <w:rPr>
        <w:rFonts w:hint="eastAsia"/>
      </w:rPr>
    </w:lvl>
    <w:lvl w:ilvl="1" w:tentative="0">
      <w:start w:val="1"/>
      <w:numFmt w:val="decimal"/>
      <w:pStyle w:val="238"/>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24">
    <w:nsid w:val="644622F9"/>
    <w:multiLevelType w:val="multilevel"/>
    <w:tmpl w:val="644622F9"/>
    <w:lvl w:ilvl="0" w:tentative="0">
      <w:start w:val="1"/>
      <w:numFmt w:val="upperRoman"/>
      <w:pStyle w:val="20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5">
    <w:nsid w:val="646260FA"/>
    <w:multiLevelType w:val="multilevel"/>
    <w:tmpl w:val="646260FA"/>
    <w:lvl w:ilvl="0" w:tentative="0">
      <w:start w:val="1"/>
      <w:numFmt w:val="decimal"/>
      <w:pStyle w:val="128"/>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6">
    <w:nsid w:val="654A26C9"/>
    <w:multiLevelType w:val="multilevel"/>
    <w:tmpl w:val="654A26C9"/>
    <w:lvl w:ilvl="0" w:tentative="0">
      <w:start w:val="1"/>
      <w:numFmt w:val="none"/>
      <w:pStyle w:val="181"/>
      <w:lvlText w:val="──"/>
      <w:lvlJc w:val="left"/>
      <w:pPr>
        <w:ind w:left="851" w:firstLine="0"/>
      </w:pPr>
      <w:rPr>
        <w:rFonts w:hint="eastAsia" w:ascii="宋体" w:hAnsi="等线 Light" w:eastAsia="宋体"/>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7">
    <w:nsid w:val="657D3FBC"/>
    <w:multiLevelType w:val="multilevel"/>
    <w:tmpl w:val="657D3FBC"/>
    <w:lvl w:ilvl="0" w:tentative="0">
      <w:start w:val="1"/>
      <w:numFmt w:val="upperLetter"/>
      <w:pStyle w:val="236"/>
      <w:suff w:val="nothing"/>
      <w:lvlText w:val="附录%1"/>
      <w:lvlJc w:val="left"/>
      <w:pPr>
        <w:ind w:left="0" w:firstLine="0"/>
      </w:pPr>
      <w:rPr>
        <w:rFonts w:hint="default" w:ascii="黑体" w:hAnsi="黑体" w:eastAsia="黑体" w:cs="黑体"/>
        <w:spacing w:val="100"/>
        <w:sz w:val="21"/>
        <w:szCs w:val="21"/>
      </w:rPr>
    </w:lvl>
    <w:lvl w:ilvl="1" w:tentative="0">
      <w:start w:val="1"/>
      <w:numFmt w:val="decimal"/>
      <w:pStyle w:val="67"/>
      <w:suff w:val="nothing"/>
      <w:lvlText w:val="%1.%2　"/>
      <w:lvlJc w:val="left"/>
      <w:pPr>
        <w:ind w:left="0" w:firstLine="0"/>
      </w:pPr>
      <w:rPr>
        <w:rFonts w:hint="eastAsia" w:ascii="黑体" w:eastAsia="黑体"/>
        <w:b w:val="0"/>
        <w:i w:val="0"/>
        <w:sz w:val="21"/>
      </w:rPr>
    </w:lvl>
    <w:lvl w:ilvl="2" w:tentative="0">
      <w:start w:val="1"/>
      <w:numFmt w:val="decimal"/>
      <w:pStyle w:val="66"/>
      <w:suff w:val="nothing"/>
      <w:lvlText w:val="%1.%2.%3　"/>
      <w:lvlJc w:val="left"/>
      <w:pPr>
        <w:ind w:left="0" w:firstLine="0"/>
      </w:pPr>
      <w:rPr>
        <w:rFonts w:hint="eastAsia" w:ascii="黑体" w:eastAsia="黑体"/>
        <w:b w:val="0"/>
        <w:i w:val="0"/>
        <w:sz w:val="21"/>
      </w:rPr>
    </w:lvl>
    <w:lvl w:ilvl="3" w:tentative="0">
      <w:start w:val="1"/>
      <w:numFmt w:val="decimal"/>
      <w:pStyle w:val="85"/>
      <w:suff w:val="nothing"/>
      <w:lvlText w:val="%1.%2.%3.%4　"/>
      <w:lvlJc w:val="left"/>
      <w:pPr>
        <w:ind w:left="0" w:firstLine="0"/>
      </w:pPr>
      <w:rPr>
        <w:rFonts w:hint="eastAsia" w:ascii="黑体" w:eastAsia="黑体"/>
        <w:b w:val="0"/>
        <w:i w:val="0"/>
        <w:sz w:val="21"/>
      </w:rPr>
    </w:lvl>
    <w:lvl w:ilvl="4" w:tentative="0">
      <w:start w:val="1"/>
      <w:numFmt w:val="decimal"/>
      <w:pStyle w:val="126"/>
      <w:suff w:val="nothing"/>
      <w:lvlText w:val="%1.%2.%3.%4.%5　"/>
      <w:lvlJc w:val="left"/>
      <w:pPr>
        <w:ind w:left="0" w:firstLine="0"/>
      </w:pPr>
      <w:rPr>
        <w:rFonts w:hint="eastAsia" w:ascii="黑体" w:eastAsia="黑体"/>
        <w:b w:val="0"/>
        <w:i w:val="0"/>
        <w:sz w:val="21"/>
      </w:rPr>
    </w:lvl>
    <w:lvl w:ilvl="5" w:tentative="0">
      <w:start w:val="1"/>
      <w:numFmt w:val="decimal"/>
      <w:pStyle w:val="9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8">
    <w:nsid w:val="69506ABF"/>
    <w:multiLevelType w:val="multilevel"/>
    <w:tmpl w:val="69506ABF"/>
    <w:lvl w:ilvl="0" w:tentative="0">
      <w:start w:val="1"/>
      <w:numFmt w:val="bullet"/>
      <w:pStyle w:val="10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9">
    <w:nsid w:val="6CA41985"/>
    <w:multiLevelType w:val="multilevel"/>
    <w:tmpl w:val="6CA41985"/>
    <w:lvl w:ilvl="0" w:tentative="0">
      <w:start w:val="1"/>
      <w:numFmt w:val="decimal"/>
      <w:pStyle w:val="22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0">
    <w:nsid w:val="6CE42AC1"/>
    <w:multiLevelType w:val="multilevel"/>
    <w:tmpl w:val="6CE42AC1"/>
    <w:lvl w:ilvl="0" w:tentative="0">
      <w:start w:val="1"/>
      <w:numFmt w:val="lowerLetter"/>
      <w:pStyle w:val="200"/>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1">
    <w:nsid w:val="6CEA2025"/>
    <w:multiLevelType w:val="multilevel"/>
    <w:tmpl w:val="6CEA2025"/>
    <w:lvl w:ilvl="0" w:tentative="0">
      <w:start w:val="1"/>
      <w:numFmt w:val="none"/>
      <w:pStyle w:val="121"/>
      <w:suff w:val="nothing"/>
      <w:lvlText w:val="%1"/>
      <w:lvlJc w:val="left"/>
      <w:pPr>
        <w:ind w:left="0" w:firstLine="0"/>
      </w:pPr>
      <w:rPr>
        <w:rFonts w:hint="eastAsia"/>
      </w:rPr>
    </w:lvl>
    <w:lvl w:ilvl="1" w:tentative="0">
      <w:start w:val="1"/>
      <w:numFmt w:val="decimal"/>
      <w:pStyle w:val="7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97"/>
      <w:suff w:val="nothing"/>
      <w:lvlText w:val="%1%2.%3.%4　"/>
      <w:lvlJc w:val="left"/>
      <w:pPr>
        <w:ind w:left="0" w:firstLine="0"/>
      </w:pPr>
      <w:rPr>
        <w:rFonts w:hint="eastAsia" w:ascii="黑体" w:eastAsia="黑体"/>
        <w:b w:val="0"/>
        <w:i w:val="0"/>
        <w:sz w:val="21"/>
      </w:rPr>
    </w:lvl>
    <w:lvl w:ilvl="4" w:tentative="0">
      <w:start w:val="1"/>
      <w:numFmt w:val="decimal"/>
      <w:pStyle w:val="111"/>
      <w:suff w:val="nothing"/>
      <w:lvlText w:val="%1%2.%3.%4.%5　"/>
      <w:lvlJc w:val="left"/>
      <w:pPr>
        <w:ind w:left="0" w:firstLine="0"/>
      </w:pPr>
      <w:rPr>
        <w:rFonts w:hint="eastAsia" w:ascii="黑体" w:eastAsia="黑体"/>
        <w:b w:val="0"/>
        <w:i w:val="0"/>
        <w:sz w:val="21"/>
      </w:rPr>
    </w:lvl>
    <w:lvl w:ilvl="5" w:tentative="0">
      <w:start w:val="1"/>
      <w:numFmt w:val="decimal"/>
      <w:pStyle w:val="130"/>
      <w:suff w:val="nothing"/>
      <w:lvlText w:val="%1%2.%3.%4.%5.%6　"/>
      <w:lvlJc w:val="left"/>
      <w:pPr>
        <w:ind w:left="0" w:firstLine="0"/>
      </w:pPr>
      <w:rPr>
        <w:rFonts w:hint="eastAsia" w:ascii="黑体" w:eastAsia="黑体"/>
        <w:b w:val="0"/>
        <w:i w:val="0"/>
        <w:sz w:val="21"/>
      </w:rPr>
    </w:lvl>
    <w:lvl w:ilvl="6" w:tentative="0">
      <w:start w:val="1"/>
      <w:numFmt w:val="decimal"/>
      <w:pStyle w:val="109"/>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2">
    <w:nsid w:val="6DBF04F4"/>
    <w:multiLevelType w:val="multilevel"/>
    <w:tmpl w:val="6DBF04F4"/>
    <w:lvl w:ilvl="0" w:tentative="0">
      <w:start w:val="1"/>
      <w:numFmt w:val="none"/>
      <w:pStyle w:val="83"/>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3">
    <w:nsid w:val="6DF35F19"/>
    <w:multiLevelType w:val="multilevel"/>
    <w:tmpl w:val="6DF35F19"/>
    <w:lvl w:ilvl="0" w:tentative="0">
      <w:start w:val="1"/>
      <w:numFmt w:val="decimal"/>
      <w:pStyle w:val="192"/>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4">
    <w:nsid w:val="76933334"/>
    <w:multiLevelType w:val="multilevel"/>
    <w:tmpl w:val="76933334"/>
    <w:lvl w:ilvl="0" w:tentative="0">
      <w:start w:val="1"/>
      <w:numFmt w:val="none"/>
      <w:pStyle w:val="7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5"/>
  </w:num>
  <w:num w:numId="2">
    <w:abstractNumId w:val="5"/>
  </w:num>
  <w:num w:numId="3">
    <w:abstractNumId w:val="27"/>
  </w:num>
  <w:num w:numId="4">
    <w:abstractNumId w:val="31"/>
  </w:num>
  <w:num w:numId="5">
    <w:abstractNumId w:val="34"/>
  </w:num>
  <w:num w:numId="6">
    <w:abstractNumId w:val="6"/>
  </w:num>
  <w:num w:numId="7">
    <w:abstractNumId w:val="20"/>
  </w:num>
  <w:num w:numId="8">
    <w:abstractNumId w:val="3"/>
  </w:num>
  <w:num w:numId="9">
    <w:abstractNumId w:val="32"/>
  </w:num>
  <w:num w:numId="10">
    <w:abstractNumId w:val="16"/>
  </w:num>
  <w:num w:numId="11">
    <w:abstractNumId w:val="28"/>
  </w:num>
  <w:num w:numId="12">
    <w:abstractNumId w:val="17"/>
  </w:num>
  <w:num w:numId="13">
    <w:abstractNumId w:val="8"/>
  </w:num>
  <w:num w:numId="14">
    <w:abstractNumId w:val="13"/>
  </w:num>
  <w:num w:numId="15">
    <w:abstractNumId w:val="21"/>
  </w:num>
  <w:num w:numId="16">
    <w:abstractNumId w:val="25"/>
  </w:num>
  <w:num w:numId="17">
    <w:abstractNumId w:val="10"/>
  </w:num>
  <w:num w:numId="18">
    <w:abstractNumId w:val="19"/>
  </w:num>
  <w:num w:numId="19">
    <w:abstractNumId w:val="11"/>
  </w:num>
  <w:num w:numId="20">
    <w:abstractNumId w:val="22"/>
  </w:num>
  <w:num w:numId="21">
    <w:abstractNumId w:val="26"/>
  </w:num>
  <w:num w:numId="22">
    <w:abstractNumId w:val="9"/>
  </w:num>
  <w:num w:numId="23">
    <w:abstractNumId w:val="4"/>
  </w:num>
  <w:num w:numId="24">
    <w:abstractNumId w:val="33"/>
  </w:num>
  <w:num w:numId="25">
    <w:abstractNumId w:val="7"/>
  </w:num>
  <w:num w:numId="26">
    <w:abstractNumId w:val="30"/>
  </w:num>
  <w:num w:numId="27">
    <w:abstractNumId w:val="24"/>
  </w:num>
  <w:num w:numId="28">
    <w:abstractNumId w:val="2"/>
  </w:num>
  <w:num w:numId="29">
    <w:abstractNumId w:val="18"/>
  </w:num>
  <w:num w:numId="30">
    <w:abstractNumId w:val="29"/>
  </w:num>
  <w:num w:numId="31">
    <w:abstractNumId w:val="14"/>
  </w:num>
  <w:num w:numId="32">
    <w:abstractNumId w:val="12"/>
  </w:num>
  <w:num w:numId="33">
    <w:abstractNumId w:val="23"/>
  </w:num>
  <w:num w:numId="34">
    <w:abstractNumId w:val="1"/>
  </w:num>
  <w:num w:numId="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bordersDoNotSurroundHeader w:val="1"/>
  <w:bordersDoNotSurroundFooter w:val="1"/>
  <w:attachedTemplate r:id="rId1"/>
  <w:documentProtection w:edit="forms" w:enforcement="0"/>
  <w:defaultTabStop w:val="420"/>
  <w:hyphenationZone w:val="360"/>
  <w:evenAndOddHeaders w:val="1"/>
  <w:drawingGridHorizontalSpacing w:val="105"/>
  <w:drawingGridVerticalSpacing w:val="158"/>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M4ZDZjNDY3OWMxZmY3MzY0YjlmYTdmNzVhZDFkZDcifQ=="/>
  </w:docVars>
  <w:rsids>
    <w:rsidRoot w:val="47D862B0"/>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274C"/>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48C5"/>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136324"/>
    <w:rsid w:val="01C54B55"/>
    <w:rsid w:val="030F738A"/>
    <w:rsid w:val="033513B6"/>
    <w:rsid w:val="03411FB9"/>
    <w:rsid w:val="03C30C20"/>
    <w:rsid w:val="03E2379C"/>
    <w:rsid w:val="03EB0E71"/>
    <w:rsid w:val="04367644"/>
    <w:rsid w:val="043A35D9"/>
    <w:rsid w:val="04AD7509"/>
    <w:rsid w:val="05B46463"/>
    <w:rsid w:val="067B57E2"/>
    <w:rsid w:val="069074E0"/>
    <w:rsid w:val="07144E3E"/>
    <w:rsid w:val="077B21C7"/>
    <w:rsid w:val="07E51AAD"/>
    <w:rsid w:val="08147C9D"/>
    <w:rsid w:val="08DA03F7"/>
    <w:rsid w:val="08F225F3"/>
    <w:rsid w:val="098B3F8E"/>
    <w:rsid w:val="09FB1114"/>
    <w:rsid w:val="0A5E3642"/>
    <w:rsid w:val="0B9C06D5"/>
    <w:rsid w:val="0BF7465A"/>
    <w:rsid w:val="0C2F32F7"/>
    <w:rsid w:val="0D3F3A0E"/>
    <w:rsid w:val="0EB421D9"/>
    <w:rsid w:val="0EBD2E3C"/>
    <w:rsid w:val="0F1725C9"/>
    <w:rsid w:val="0F1A028E"/>
    <w:rsid w:val="0F44530B"/>
    <w:rsid w:val="10A36B2D"/>
    <w:rsid w:val="11052878"/>
    <w:rsid w:val="11252F1A"/>
    <w:rsid w:val="115D4462"/>
    <w:rsid w:val="11967974"/>
    <w:rsid w:val="11D113C2"/>
    <w:rsid w:val="11F0177A"/>
    <w:rsid w:val="12865C3B"/>
    <w:rsid w:val="13CC1D73"/>
    <w:rsid w:val="141D25CF"/>
    <w:rsid w:val="15155054"/>
    <w:rsid w:val="154C6CC8"/>
    <w:rsid w:val="158D108E"/>
    <w:rsid w:val="161D2412"/>
    <w:rsid w:val="167F00E5"/>
    <w:rsid w:val="175207E1"/>
    <w:rsid w:val="17DE3E23"/>
    <w:rsid w:val="182C1032"/>
    <w:rsid w:val="189C41D8"/>
    <w:rsid w:val="19393A07"/>
    <w:rsid w:val="19F623FE"/>
    <w:rsid w:val="1A444411"/>
    <w:rsid w:val="1A98618D"/>
    <w:rsid w:val="1BDB6FF7"/>
    <w:rsid w:val="1C746B04"/>
    <w:rsid w:val="1C7A05BE"/>
    <w:rsid w:val="1CC779B6"/>
    <w:rsid w:val="1D240D9E"/>
    <w:rsid w:val="1D361629"/>
    <w:rsid w:val="1D383FD6"/>
    <w:rsid w:val="1EA56F15"/>
    <w:rsid w:val="1EDD3086"/>
    <w:rsid w:val="1F123E2F"/>
    <w:rsid w:val="1F3E1D77"/>
    <w:rsid w:val="1F617814"/>
    <w:rsid w:val="202E5555"/>
    <w:rsid w:val="20717F2A"/>
    <w:rsid w:val="22AC39BE"/>
    <w:rsid w:val="22AD4B1E"/>
    <w:rsid w:val="22EF127D"/>
    <w:rsid w:val="23853F8C"/>
    <w:rsid w:val="23863CED"/>
    <w:rsid w:val="23F37FEE"/>
    <w:rsid w:val="241A4435"/>
    <w:rsid w:val="245142FB"/>
    <w:rsid w:val="248F6BD1"/>
    <w:rsid w:val="255816B9"/>
    <w:rsid w:val="25E25E49"/>
    <w:rsid w:val="269E759F"/>
    <w:rsid w:val="27554102"/>
    <w:rsid w:val="275859A0"/>
    <w:rsid w:val="275F6D2E"/>
    <w:rsid w:val="277C423E"/>
    <w:rsid w:val="28920D0F"/>
    <w:rsid w:val="28A6098D"/>
    <w:rsid w:val="28CC03F4"/>
    <w:rsid w:val="29AE5561"/>
    <w:rsid w:val="2A693A20"/>
    <w:rsid w:val="2A824E9B"/>
    <w:rsid w:val="2C0C4FAB"/>
    <w:rsid w:val="2CA451E4"/>
    <w:rsid w:val="2CB35427"/>
    <w:rsid w:val="2CE90E48"/>
    <w:rsid w:val="2D79041E"/>
    <w:rsid w:val="2DC07DFB"/>
    <w:rsid w:val="2DC23B73"/>
    <w:rsid w:val="2DF9330D"/>
    <w:rsid w:val="2E5549E7"/>
    <w:rsid w:val="2E5C0368"/>
    <w:rsid w:val="2E913546"/>
    <w:rsid w:val="2F087CAC"/>
    <w:rsid w:val="2F097580"/>
    <w:rsid w:val="2F4F7689"/>
    <w:rsid w:val="2F5C7FF7"/>
    <w:rsid w:val="300402E1"/>
    <w:rsid w:val="30275F10"/>
    <w:rsid w:val="30E87D95"/>
    <w:rsid w:val="316136A3"/>
    <w:rsid w:val="316F4012"/>
    <w:rsid w:val="31D64091"/>
    <w:rsid w:val="32F01183"/>
    <w:rsid w:val="33A87367"/>
    <w:rsid w:val="33B37E9B"/>
    <w:rsid w:val="33BE302F"/>
    <w:rsid w:val="33DE547F"/>
    <w:rsid w:val="34254E5C"/>
    <w:rsid w:val="34394463"/>
    <w:rsid w:val="3550415A"/>
    <w:rsid w:val="35AA37DE"/>
    <w:rsid w:val="35BE10C4"/>
    <w:rsid w:val="35FA7C22"/>
    <w:rsid w:val="365E6403"/>
    <w:rsid w:val="36883480"/>
    <w:rsid w:val="37AD7642"/>
    <w:rsid w:val="380D00E1"/>
    <w:rsid w:val="387939C8"/>
    <w:rsid w:val="389D1465"/>
    <w:rsid w:val="38C764E2"/>
    <w:rsid w:val="393F251C"/>
    <w:rsid w:val="39647FE9"/>
    <w:rsid w:val="39665CFB"/>
    <w:rsid w:val="3A1F5EA9"/>
    <w:rsid w:val="3AFF6407"/>
    <w:rsid w:val="3D771C95"/>
    <w:rsid w:val="3D87623F"/>
    <w:rsid w:val="3D8E6642"/>
    <w:rsid w:val="3D995F73"/>
    <w:rsid w:val="3E4B3711"/>
    <w:rsid w:val="3E8E506A"/>
    <w:rsid w:val="3EB76FF8"/>
    <w:rsid w:val="3ECF4342"/>
    <w:rsid w:val="3EDF4C1B"/>
    <w:rsid w:val="3F1955BD"/>
    <w:rsid w:val="3FFF2A05"/>
    <w:rsid w:val="402E5098"/>
    <w:rsid w:val="405368AD"/>
    <w:rsid w:val="405B0DC7"/>
    <w:rsid w:val="407707ED"/>
    <w:rsid w:val="40B42E80"/>
    <w:rsid w:val="410A4BA0"/>
    <w:rsid w:val="413E755D"/>
    <w:rsid w:val="41A7004A"/>
    <w:rsid w:val="42E47C90"/>
    <w:rsid w:val="42FC76D0"/>
    <w:rsid w:val="434A21E9"/>
    <w:rsid w:val="44316F05"/>
    <w:rsid w:val="443C4228"/>
    <w:rsid w:val="449C6A74"/>
    <w:rsid w:val="44B244EA"/>
    <w:rsid w:val="44F00B6E"/>
    <w:rsid w:val="44FD06C4"/>
    <w:rsid w:val="455C4456"/>
    <w:rsid w:val="464473C4"/>
    <w:rsid w:val="46470C62"/>
    <w:rsid w:val="47D862B0"/>
    <w:rsid w:val="47DE1152"/>
    <w:rsid w:val="4840005F"/>
    <w:rsid w:val="48453526"/>
    <w:rsid w:val="48621D83"/>
    <w:rsid w:val="496259C0"/>
    <w:rsid w:val="49C12AD9"/>
    <w:rsid w:val="49CD147E"/>
    <w:rsid w:val="4A77763C"/>
    <w:rsid w:val="4AA46683"/>
    <w:rsid w:val="4AB03279"/>
    <w:rsid w:val="4B885FA4"/>
    <w:rsid w:val="4B8B7843"/>
    <w:rsid w:val="4BE56F53"/>
    <w:rsid w:val="4BEF1B80"/>
    <w:rsid w:val="4C8449BE"/>
    <w:rsid w:val="4CB46925"/>
    <w:rsid w:val="4CD80866"/>
    <w:rsid w:val="4D072EF9"/>
    <w:rsid w:val="4DBC1F35"/>
    <w:rsid w:val="4DC4528E"/>
    <w:rsid w:val="4E810A89"/>
    <w:rsid w:val="4E824F2D"/>
    <w:rsid w:val="4F11005F"/>
    <w:rsid w:val="4F714FA1"/>
    <w:rsid w:val="4F840831"/>
    <w:rsid w:val="4FEB4D54"/>
    <w:rsid w:val="51022355"/>
    <w:rsid w:val="513B3C4F"/>
    <w:rsid w:val="51943553"/>
    <w:rsid w:val="51CE2237"/>
    <w:rsid w:val="51E47CAD"/>
    <w:rsid w:val="52AA4A52"/>
    <w:rsid w:val="52AD009F"/>
    <w:rsid w:val="52AE2158"/>
    <w:rsid w:val="534A1D91"/>
    <w:rsid w:val="53746E0E"/>
    <w:rsid w:val="54AF6350"/>
    <w:rsid w:val="55D6790C"/>
    <w:rsid w:val="56570A4D"/>
    <w:rsid w:val="56F8560B"/>
    <w:rsid w:val="57342B3C"/>
    <w:rsid w:val="575E405D"/>
    <w:rsid w:val="57715B3F"/>
    <w:rsid w:val="57E9601D"/>
    <w:rsid w:val="585B234B"/>
    <w:rsid w:val="58B54151"/>
    <w:rsid w:val="58EB1921"/>
    <w:rsid w:val="59527BF2"/>
    <w:rsid w:val="598D4786"/>
    <w:rsid w:val="59A85A64"/>
    <w:rsid w:val="5A3A2B60"/>
    <w:rsid w:val="5A767910"/>
    <w:rsid w:val="5B2335F4"/>
    <w:rsid w:val="5B4369DC"/>
    <w:rsid w:val="5BCF72D8"/>
    <w:rsid w:val="5C337866"/>
    <w:rsid w:val="5C371C62"/>
    <w:rsid w:val="5C5F68AD"/>
    <w:rsid w:val="5D2E44D2"/>
    <w:rsid w:val="5D443CF5"/>
    <w:rsid w:val="5D4B4CF6"/>
    <w:rsid w:val="5DB85D27"/>
    <w:rsid w:val="5DC35411"/>
    <w:rsid w:val="5DF2000D"/>
    <w:rsid w:val="5DF94AE0"/>
    <w:rsid w:val="5E48511F"/>
    <w:rsid w:val="5E6E102A"/>
    <w:rsid w:val="5EC831A0"/>
    <w:rsid w:val="5F487ACD"/>
    <w:rsid w:val="5F9C1BC7"/>
    <w:rsid w:val="5FC353A5"/>
    <w:rsid w:val="5FC4513D"/>
    <w:rsid w:val="60237BF2"/>
    <w:rsid w:val="609B16E3"/>
    <w:rsid w:val="6155027F"/>
    <w:rsid w:val="61A46B11"/>
    <w:rsid w:val="62013F63"/>
    <w:rsid w:val="62A80D6E"/>
    <w:rsid w:val="63F21DB5"/>
    <w:rsid w:val="6510024E"/>
    <w:rsid w:val="6589499B"/>
    <w:rsid w:val="65A25A5D"/>
    <w:rsid w:val="65B324C4"/>
    <w:rsid w:val="66291CDA"/>
    <w:rsid w:val="66A219E9"/>
    <w:rsid w:val="66C07C85"/>
    <w:rsid w:val="67446DCC"/>
    <w:rsid w:val="67616BD8"/>
    <w:rsid w:val="67C1041C"/>
    <w:rsid w:val="67C47F0C"/>
    <w:rsid w:val="67ED6375"/>
    <w:rsid w:val="688E4077"/>
    <w:rsid w:val="693B7D5A"/>
    <w:rsid w:val="69DC778F"/>
    <w:rsid w:val="69F0323B"/>
    <w:rsid w:val="6A505A87"/>
    <w:rsid w:val="6AC71819"/>
    <w:rsid w:val="6BF568E6"/>
    <w:rsid w:val="6BFD1C3F"/>
    <w:rsid w:val="6C136D6D"/>
    <w:rsid w:val="6C3A69EF"/>
    <w:rsid w:val="6C6121CE"/>
    <w:rsid w:val="6CD52274"/>
    <w:rsid w:val="6D056FFD"/>
    <w:rsid w:val="6D967C55"/>
    <w:rsid w:val="6DC76061"/>
    <w:rsid w:val="6DCE3893"/>
    <w:rsid w:val="6E0C7F17"/>
    <w:rsid w:val="6ECD58F9"/>
    <w:rsid w:val="6ED529FF"/>
    <w:rsid w:val="6EDA6267"/>
    <w:rsid w:val="6F235519"/>
    <w:rsid w:val="6F3A4EFA"/>
    <w:rsid w:val="6F6B0B2C"/>
    <w:rsid w:val="6FD76303"/>
    <w:rsid w:val="712A5284"/>
    <w:rsid w:val="717A6E0F"/>
    <w:rsid w:val="718030F6"/>
    <w:rsid w:val="71900E5F"/>
    <w:rsid w:val="71EC42E8"/>
    <w:rsid w:val="72192C03"/>
    <w:rsid w:val="728E6BA8"/>
    <w:rsid w:val="736305DA"/>
    <w:rsid w:val="738D5656"/>
    <w:rsid w:val="73942E89"/>
    <w:rsid w:val="74E131F1"/>
    <w:rsid w:val="74EA0887"/>
    <w:rsid w:val="756C40A1"/>
    <w:rsid w:val="759E1D9D"/>
    <w:rsid w:val="75DC0B17"/>
    <w:rsid w:val="761B163F"/>
    <w:rsid w:val="7647631A"/>
    <w:rsid w:val="76EF07F8"/>
    <w:rsid w:val="773B361B"/>
    <w:rsid w:val="77F71C38"/>
    <w:rsid w:val="78414C61"/>
    <w:rsid w:val="793F3897"/>
    <w:rsid w:val="799E1671"/>
    <w:rsid w:val="79F857F4"/>
    <w:rsid w:val="7A0D5743"/>
    <w:rsid w:val="7A887326"/>
    <w:rsid w:val="7B0C77A9"/>
    <w:rsid w:val="7C3F63E7"/>
    <w:rsid w:val="7C4D0079"/>
    <w:rsid w:val="7C675D70"/>
    <w:rsid w:val="7CEA1D6C"/>
    <w:rsid w:val="7D440D6F"/>
    <w:rsid w:val="7D6C09D3"/>
    <w:rsid w:val="7D7B4F6A"/>
    <w:rsid w:val="7E970CAB"/>
    <w:rsid w:val="7EC6236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unhideWhenUsed/>
    <w:qFormat/>
    <w:uiPriority w:val="1"/>
  </w:style>
  <w:style w:type="table" w:default="1" w:styleId="26">
    <w:name w:val="Normal Table"/>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43"/>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4"/>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6"/>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47"/>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basedOn w:val="28"/>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5"/>
      <w:vertAlign w:val="superscript"/>
    </w:rPr>
  </w:style>
  <w:style w:type="character" w:customStyle="1" w:styleId="34">
    <w:name w:val="标题 1 字符"/>
    <w:link w:val="2"/>
    <w:qFormat/>
    <w:uiPriority w:val="0"/>
    <w:rPr>
      <w:rFonts w:ascii="Times New Roman" w:hAnsi="Times New Roman" w:eastAsia="宋体" w:cs="Times New Roman"/>
      <w:b/>
      <w:bCs/>
      <w:kern w:val="44"/>
      <w:sz w:val="44"/>
      <w:szCs w:val="44"/>
    </w:rPr>
  </w:style>
  <w:style w:type="character" w:customStyle="1" w:styleId="35">
    <w:name w:val="标题 2 字符"/>
    <w:link w:val="3"/>
    <w:qFormat/>
    <w:uiPriority w:val="0"/>
    <w:rPr>
      <w:rFonts w:ascii="Arial" w:hAnsi="Arial" w:eastAsia="黑体" w:cs="Times New Roman"/>
      <w:b/>
      <w:bCs/>
      <w:sz w:val="32"/>
      <w:szCs w:val="32"/>
    </w:rPr>
  </w:style>
  <w:style w:type="character" w:customStyle="1" w:styleId="36">
    <w:name w:val="标题 3 字符"/>
    <w:link w:val="4"/>
    <w:qFormat/>
    <w:uiPriority w:val="0"/>
    <w:rPr>
      <w:rFonts w:ascii="Times New Roman" w:hAnsi="Times New Roman" w:eastAsia="宋体" w:cs="Times New Roman"/>
      <w:b/>
      <w:bCs/>
      <w:sz w:val="32"/>
      <w:szCs w:val="32"/>
    </w:rPr>
  </w:style>
  <w:style w:type="character" w:customStyle="1" w:styleId="37">
    <w:name w:val="标题 4 字符"/>
    <w:link w:val="5"/>
    <w:qFormat/>
    <w:uiPriority w:val="0"/>
    <w:rPr>
      <w:rFonts w:ascii="Arial" w:hAnsi="Arial" w:eastAsia="黑体" w:cs="Times New Roman"/>
      <w:b/>
      <w:bCs/>
      <w:sz w:val="28"/>
      <w:szCs w:val="28"/>
    </w:rPr>
  </w:style>
  <w:style w:type="character" w:customStyle="1" w:styleId="38">
    <w:name w:val="标题 5 字符"/>
    <w:link w:val="6"/>
    <w:qFormat/>
    <w:uiPriority w:val="0"/>
    <w:rPr>
      <w:rFonts w:ascii="Times New Roman" w:hAnsi="Times New Roman" w:eastAsia="宋体" w:cs="Times New Roman"/>
      <w:b/>
      <w:bCs/>
      <w:sz w:val="28"/>
      <w:szCs w:val="28"/>
    </w:rPr>
  </w:style>
  <w:style w:type="character" w:customStyle="1" w:styleId="39">
    <w:name w:val="标题 6 字符"/>
    <w:link w:val="7"/>
    <w:qFormat/>
    <w:uiPriority w:val="0"/>
    <w:rPr>
      <w:rFonts w:ascii="Arial" w:hAnsi="Arial" w:eastAsia="黑体" w:cs="Times New Roman"/>
      <w:b/>
      <w:bCs/>
      <w:sz w:val="24"/>
      <w:szCs w:val="24"/>
    </w:rPr>
  </w:style>
  <w:style w:type="character" w:customStyle="1" w:styleId="40">
    <w:name w:val="标题 7 字符"/>
    <w:link w:val="8"/>
    <w:qFormat/>
    <w:uiPriority w:val="0"/>
    <w:rPr>
      <w:rFonts w:ascii="Times New Roman" w:hAnsi="Times New Roman" w:eastAsia="宋体" w:cs="Times New Roman"/>
      <w:b/>
      <w:bCs/>
      <w:sz w:val="24"/>
      <w:szCs w:val="24"/>
    </w:rPr>
  </w:style>
  <w:style w:type="character" w:customStyle="1" w:styleId="41">
    <w:name w:val="标题 8 字符"/>
    <w:link w:val="9"/>
    <w:qFormat/>
    <w:uiPriority w:val="0"/>
    <w:rPr>
      <w:rFonts w:ascii="Arial" w:hAnsi="Arial" w:eastAsia="黑体" w:cs="Times New Roman"/>
      <w:sz w:val="24"/>
      <w:szCs w:val="24"/>
    </w:rPr>
  </w:style>
  <w:style w:type="character" w:customStyle="1" w:styleId="42">
    <w:name w:val="标题 9 字符"/>
    <w:link w:val="10"/>
    <w:qFormat/>
    <w:uiPriority w:val="0"/>
    <w:rPr>
      <w:rFonts w:ascii="Arial" w:hAnsi="Arial" w:eastAsia="黑体" w:cs="Times New Roman"/>
      <w:szCs w:val="21"/>
    </w:rPr>
  </w:style>
  <w:style w:type="character" w:customStyle="1" w:styleId="43">
    <w:name w:val="正文文本 字符"/>
    <w:link w:val="13"/>
    <w:qFormat/>
    <w:uiPriority w:val="0"/>
    <w:rPr>
      <w:rFonts w:ascii="Times New Roman" w:hAnsi="Times New Roman" w:eastAsia="宋体" w:cs="Times New Roman"/>
      <w:szCs w:val="20"/>
    </w:rPr>
  </w:style>
  <w:style w:type="character" w:customStyle="1" w:styleId="44">
    <w:name w:val="批注框文本 字符"/>
    <w:link w:val="16"/>
    <w:semiHidden/>
    <w:qFormat/>
    <w:uiPriority w:val="99"/>
    <w:rPr>
      <w:sz w:val="18"/>
      <w:szCs w:val="18"/>
    </w:rPr>
  </w:style>
  <w:style w:type="character" w:customStyle="1" w:styleId="45">
    <w:name w:val="页脚 字符"/>
    <w:link w:val="17"/>
    <w:qFormat/>
    <w:uiPriority w:val="99"/>
    <w:rPr>
      <w:rFonts w:ascii="宋体" w:hAnsi="Times New Roman" w:eastAsia="宋体" w:cs="Times New Roman"/>
      <w:sz w:val="18"/>
      <w:szCs w:val="18"/>
    </w:rPr>
  </w:style>
  <w:style w:type="character" w:customStyle="1" w:styleId="46">
    <w:name w:val="页眉 字符"/>
    <w:link w:val="18"/>
    <w:qFormat/>
    <w:uiPriority w:val="99"/>
    <w:rPr>
      <w:rFonts w:ascii="Times New Roman" w:hAnsi="Times New Roman" w:eastAsia="宋体" w:cs="Times New Roman"/>
      <w:sz w:val="18"/>
      <w:szCs w:val="18"/>
    </w:rPr>
  </w:style>
  <w:style w:type="character" w:customStyle="1" w:styleId="47">
    <w:name w:val="脚注文本 字符"/>
    <w:link w:val="21"/>
    <w:semiHidden/>
    <w:qFormat/>
    <w:uiPriority w:val="0"/>
    <w:rPr>
      <w:rFonts w:ascii="宋体" w:hAnsi="Times New Roman" w:eastAsia="宋体" w:cs="Times New Roman"/>
      <w:sz w:val="18"/>
      <w:szCs w:val="18"/>
    </w:rPr>
  </w:style>
  <w:style w:type="character" w:customStyle="1" w:styleId="48">
    <w:name w:val="标题 字符"/>
    <w:link w:val="25"/>
    <w:qFormat/>
    <w:uiPriority w:val="0"/>
    <w:rPr>
      <w:rFonts w:ascii="Arial" w:hAnsi="Arial" w:eastAsia="宋体" w:cs="Arial"/>
      <w:b/>
      <w:bCs/>
      <w:sz w:val="32"/>
      <w:szCs w:val="32"/>
    </w:rPr>
  </w:style>
  <w:style w:type="character" w:customStyle="1" w:styleId="49">
    <w:name w:val="标准文件_示例X后 字符"/>
    <w:basedOn w:val="50"/>
    <w:link w:val="52"/>
    <w:qFormat/>
    <w:uiPriority w:val="0"/>
    <w:rPr>
      <w:rFonts w:ascii="宋体" w:hAnsi="Times New Roman"/>
      <w:sz w:val="18"/>
    </w:rPr>
  </w:style>
  <w:style w:type="character" w:customStyle="1" w:styleId="50">
    <w:name w:val="标准文件_段 Char"/>
    <w:link w:val="51"/>
    <w:qFormat/>
    <w:uiPriority w:val="0"/>
    <w:rPr>
      <w:rFonts w:ascii="宋体" w:hAnsi="Times New Roman"/>
      <w:sz w:val="21"/>
    </w:rPr>
  </w:style>
  <w:style w:type="paragraph" w:customStyle="1" w:styleId="51">
    <w:name w:val="标准文件_段"/>
    <w:link w:val="50"/>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2">
    <w:name w:val="标准文件_示例X后"/>
    <w:basedOn w:val="51"/>
    <w:link w:val="49"/>
    <w:qFormat/>
    <w:uiPriority w:val="0"/>
    <w:pPr>
      <w:ind w:left="1049" w:firstLine="0" w:firstLineChars="0"/>
    </w:pPr>
    <w:rPr>
      <w:sz w:val="18"/>
    </w:rPr>
  </w:style>
  <w:style w:type="character" w:customStyle="1" w:styleId="53">
    <w:name w:val="Subtle Reference"/>
    <w:qFormat/>
    <w:uiPriority w:val="31"/>
    <w:rPr>
      <w:smallCaps/>
      <w:color w:val="C0504D"/>
      <w:u w:val="single"/>
    </w:rPr>
  </w:style>
  <w:style w:type="character" w:customStyle="1" w:styleId="54">
    <w:name w:val="标准文件_图表脚注内容"/>
    <w:qFormat/>
    <w:uiPriority w:val="0"/>
    <w:rPr>
      <w:rFonts w:ascii="宋体" w:hAnsi="宋体" w:eastAsia="宋体" w:cs="Times New Roman"/>
      <w:spacing w:val="0"/>
      <w:sz w:val="18"/>
      <w:vertAlign w:val="superscript"/>
    </w:rPr>
  </w:style>
  <w:style w:type="character" w:customStyle="1" w:styleId="55">
    <w:name w:val="标准文件_来源"/>
    <w:basedOn w:val="28"/>
    <w:qFormat/>
    <w:uiPriority w:val="1"/>
    <w:rPr>
      <w:rFonts w:eastAsia="宋体"/>
      <w:sz w:val="21"/>
    </w:rPr>
  </w:style>
  <w:style w:type="character" w:styleId="56">
    <w:name w:val="Placeholder Text"/>
    <w:basedOn w:val="28"/>
    <w:semiHidden/>
    <w:qFormat/>
    <w:uiPriority w:val="99"/>
    <w:rPr>
      <w:color w:val="808080"/>
    </w:rPr>
  </w:style>
  <w:style w:type="character" w:customStyle="1" w:styleId="57">
    <w:name w:val="个人答复风格"/>
    <w:qFormat/>
    <w:uiPriority w:val="0"/>
    <w:rPr>
      <w:rFonts w:ascii="Arial" w:hAnsi="Arial" w:eastAsia="宋体" w:cs="Arial"/>
      <w:color w:val="auto"/>
      <w:spacing w:val="0"/>
      <w:sz w:val="20"/>
    </w:rPr>
  </w:style>
  <w:style w:type="character" w:customStyle="1" w:styleId="58">
    <w:name w:val="引用 字符"/>
    <w:link w:val="59"/>
    <w:qFormat/>
    <w:uiPriority w:val="29"/>
    <w:rPr>
      <w:i/>
      <w:iCs/>
      <w:color w:val="000000"/>
    </w:rPr>
  </w:style>
  <w:style w:type="paragraph" w:styleId="59">
    <w:name w:val="Quote"/>
    <w:basedOn w:val="1"/>
    <w:next w:val="1"/>
    <w:link w:val="58"/>
    <w:qFormat/>
    <w:uiPriority w:val="29"/>
    <w:rPr>
      <w:i/>
      <w:iCs/>
      <w:color w:val="000000"/>
    </w:rPr>
  </w:style>
  <w:style w:type="character" w:customStyle="1" w:styleId="60">
    <w:name w:val="个人撰写风格"/>
    <w:qFormat/>
    <w:uiPriority w:val="0"/>
    <w:rPr>
      <w:rFonts w:ascii="Arial" w:hAnsi="Arial" w:eastAsia="宋体" w:cs="Arial"/>
      <w:color w:val="auto"/>
      <w:spacing w:val="0"/>
      <w:sz w:val="20"/>
    </w:rPr>
  </w:style>
  <w:style w:type="character" w:customStyle="1" w:styleId="61">
    <w:name w:val="标准文件_发布"/>
    <w:qFormat/>
    <w:uiPriority w:val="0"/>
    <w:rPr>
      <w:rFonts w:ascii="黑体" w:eastAsia="黑体"/>
      <w:spacing w:val="0"/>
      <w:w w:val="100"/>
      <w:position w:val="3"/>
      <w:sz w:val="28"/>
    </w:rPr>
  </w:style>
  <w:style w:type="character" w:customStyle="1" w:styleId="62">
    <w:name w:val="发布"/>
    <w:basedOn w:val="28"/>
    <w:qFormat/>
    <w:uiPriority w:val="0"/>
    <w:rPr>
      <w:rFonts w:ascii="黑体" w:eastAsia="黑体"/>
      <w:spacing w:val="85"/>
      <w:w w:val="100"/>
      <w:position w:val="3"/>
      <w:sz w:val="28"/>
      <w:szCs w:val="28"/>
    </w:rPr>
  </w:style>
  <w:style w:type="paragraph" w:customStyle="1" w:styleId="63">
    <w:name w:val="标准文件_字母编号列项（一级）"/>
    <w:qFormat/>
    <w:uiPriority w:val="0"/>
    <w:pPr>
      <w:numPr>
        <w:ilvl w:val="0"/>
        <w:numId w:val="1"/>
      </w:numPr>
      <w:jc w:val="both"/>
    </w:pPr>
    <w:rPr>
      <w:rFonts w:ascii="宋体" w:hAnsi="Times New Roman" w:eastAsia="宋体" w:cs="Times New Roman"/>
      <w:sz w:val="21"/>
      <w:lang w:val="en-US" w:eastAsia="zh-CN" w:bidi="ar-SA"/>
    </w:rPr>
  </w:style>
  <w:style w:type="paragraph" w:customStyle="1" w:styleId="64">
    <w:name w:val="标准文件_引言二级无标题"/>
    <w:basedOn w:val="65"/>
    <w:next w:val="51"/>
    <w:qFormat/>
    <w:uiPriority w:val="0"/>
    <w:pPr>
      <w:spacing w:before="0" w:beforeLines="0" w:after="0" w:afterLines="0" w:line="276" w:lineRule="auto"/>
    </w:pPr>
    <w:rPr>
      <w:rFonts w:ascii="宋体" w:eastAsia="宋体"/>
    </w:rPr>
  </w:style>
  <w:style w:type="paragraph" w:customStyle="1" w:styleId="65">
    <w:name w:val="标准文件_引言二级条标题"/>
    <w:basedOn w:val="51"/>
    <w:next w:val="51"/>
    <w:qFormat/>
    <w:uiPriority w:val="0"/>
    <w:pPr>
      <w:numPr>
        <w:ilvl w:val="2"/>
        <w:numId w:val="2"/>
      </w:numPr>
      <w:spacing w:before="50" w:beforeLines="50" w:after="50" w:afterLines="50"/>
      <w:ind w:firstLineChars="0"/>
    </w:pPr>
    <w:rPr>
      <w:rFonts w:ascii="黑体" w:eastAsia="黑体"/>
    </w:rPr>
  </w:style>
  <w:style w:type="paragraph" w:customStyle="1" w:styleId="66">
    <w:name w:val="标准文件_附录二级条标题"/>
    <w:basedOn w:val="67"/>
    <w:next w:val="51"/>
    <w:qFormat/>
    <w:uiPriority w:val="0"/>
    <w:pPr>
      <w:widowControl/>
      <w:numPr>
        <w:ilvl w:val="2"/>
      </w:numPr>
      <w:wordWrap w:val="0"/>
      <w:overflowPunct w:val="0"/>
      <w:autoSpaceDE w:val="0"/>
      <w:autoSpaceDN w:val="0"/>
      <w:textAlignment w:val="baseline"/>
      <w:outlineLvl w:val="3"/>
    </w:pPr>
  </w:style>
  <w:style w:type="paragraph" w:customStyle="1" w:styleId="67">
    <w:name w:val="标准文件_附录一级条标题"/>
    <w:next w:val="51"/>
    <w:qFormat/>
    <w:uiPriority w:val="0"/>
    <w:pPr>
      <w:widowControl w:val="0"/>
      <w:numPr>
        <w:ilvl w:val="1"/>
        <w:numId w:val="3"/>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68">
    <w:name w:val="标准文件_文件编号"/>
    <w:basedOn w:val="51"/>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69">
    <w:name w:val="标准文件_封面标准编号"/>
    <w:basedOn w:val="1"/>
    <w:next w:val="70"/>
    <w:qFormat/>
    <w:uiPriority w:val="0"/>
    <w:pPr>
      <w:spacing w:line="310" w:lineRule="exact"/>
      <w:jc w:val="right"/>
    </w:pPr>
    <w:rPr>
      <w:rFonts w:ascii="黑体" w:eastAsia="黑体"/>
      <w:kern w:val="0"/>
      <w:sz w:val="28"/>
    </w:rPr>
  </w:style>
  <w:style w:type="paragraph" w:customStyle="1" w:styleId="70">
    <w:name w:val="标准文件_标准代替"/>
    <w:basedOn w:val="1"/>
    <w:next w:val="1"/>
    <w:qFormat/>
    <w:uiPriority w:val="0"/>
    <w:pPr>
      <w:spacing w:line="310" w:lineRule="exact"/>
      <w:jc w:val="right"/>
    </w:pPr>
    <w:rPr>
      <w:rFonts w:ascii="宋体" w:hAnsi="宋体"/>
      <w:kern w:val="0"/>
    </w:rPr>
  </w:style>
  <w:style w:type="paragraph" w:customStyle="1" w:styleId="71">
    <w:name w:val="标准文件_章标题"/>
    <w:next w:val="51"/>
    <w:qFormat/>
    <w:uiPriority w:val="0"/>
    <w:pPr>
      <w:numPr>
        <w:ilvl w:val="1"/>
        <w:numId w:val="4"/>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72">
    <w:name w:val="列项——"/>
    <w:qFormat/>
    <w:uiPriority w:val="0"/>
    <w:pPr>
      <w:widowControl w:val="0"/>
      <w:numPr>
        <w:ilvl w:val="0"/>
        <w:numId w:val="5"/>
      </w:numPr>
      <w:jc w:val="both"/>
    </w:pPr>
    <w:rPr>
      <w:rFonts w:ascii="宋体" w:hAnsi="宋体" w:eastAsia="宋体" w:cs="Times New Roman"/>
      <w:sz w:val="21"/>
      <w:lang w:val="en-US" w:eastAsia="zh-CN" w:bidi="ar-SA"/>
    </w:rPr>
  </w:style>
  <w:style w:type="paragraph" w:customStyle="1" w:styleId="73">
    <w:name w:val="标准文件_示例："/>
    <w:next w:val="74"/>
    <w:qFormat/>
    <w:uiPriority w:val="0"/>
    <w:pPr>
      <w:widowControl w:val="0"/>
      <w:numPr>
        <w:ilvl w:val="0"/>
        <w:numId w:val="6"/>
      </w:numPr>
      <w:jc w:val="both"/>
    </w:pPr>
    <w:rPr>
      <w:rFonts w:ascii="宋体" w:hAnsi="Times New Roman" w:eastAsia="宋体" w:cs="Times New Roman"/>
      <w:sz w:val="18"/>
      <w:szCs w:val="18"/>
      <w:lang w:val="en-US" w:eastAsia="zh-CN" w:bidi="ar-SA"/>
    </w:rPr>
  </w:style>
  <w:style w:type="paragraph" w:customStyle="1" w:styleId="74">
    <w:name w:val="标准文件_示例内容"/>
    <w:basedOn w:val="51"/>
    <w:qFormat/>
    <w:uiPriority w:val="0"/>
    <w:pPr>
      <w:ind w:firstLine="420"/>
    </w:pPr>
    <w:rPr>
      <w:sz w:val="18"/>
    </w:rPr>
  </w:style>
  <w:style w:type="paragraph" w:customStyle="1" w:styleId="75">
    <w:name w:val="封面正文"/>
    <w:qFormat/>
    <w:uiPriority w:val="0"/>
    <w:pPr>
      <w:jc w:val="both"/>
    </w:pPr>
    <w:rPr>
      <w:rFonts w:ascii="Times New Roman" w:hAnsi="Times New Roman" w:eastAsia="宋体" w:cs="Times New Roman"/>
      <w:lang w:val="en-US" w:eastAsia="zh-CN" w:bidi="ar-SA"/>
    </w:rPr>
  </w:style>
  <w:style w:type="paragraph" w:customStyle="1" w:styleId="76">
    <w:name w:val="标准文件_正文图标题"/>
    <w:next w:val="51"/>
    <w:qFormat/>
    <w:uiPriority w:val="0"/>
    <w:pPr>
      <w:numPr>
        <w:ilvl w:val="0"/>
        <w:numId w:val="7"/>
      </w:numPr>
      <w:spacing w:before="50" w:beforeLines="50" w:after="50" w:afterLines="50"/>
      <w:jc w:val="center"/>
    </w:pPr>
    <w:rPr>
      <w:rFonts w:ascii="黑体" w:hAnsi="Times New Roman" w:eastAsia="黑体" w:cs="Times New Roman"/>
      <w:sz w:val="21"/>
      <w:lang w:val="en-US" w:eastAsia="zh-CN" w:bidi="ar-SA"/>
    </w:rPr>
  </w:style>
  <w:style w:type="paragraph" w:customStyle="1" w:styleId="77">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78">
    <w:name w:val="二级无标题条"/>
    <w:basedOn w:val="1"/>
    <w:qFormat/>
    <w:uiPriority w:val="0"/>
    <w:pPr>
      <w:numPr>
        <w:ilvl w:val="3"/>
        <w:numId w:val="8"/>
      </w:numPr>
      <w:adjustRightInd/>
      <w:spacing w:line="240" w:lineRule="auto"/>
    </w:pPr>
    <w:rPr>
      <w:rFonts w:ascii="宋体" w:hAnsi="宋体"/>
      <w:szCs w:val="24"/>
    </w:rPr>
  </w:style>
  <w:style w:type="paragraph" w:customStyle="1" w:styleId="79">
    <w:name w:val="目录 61"/>
    <w:basedOn w:val="1"/>
    <w:next w:val="1"/>
    <w:semiHidden/>
    <w:qFormat/>
    <w:uiPriority w:val="0"/>
    <w:pPr>
      <w:adjustRightInd/>
      <w:spacing w:line="240" w:lineRule="auto"/>
      <w:jc w:val="left"/>
    </w:pPr>
  </w:style>
  <w:style w:type="paragraph" w:customStyle="1" w:styleId="80">
    <w:name w:val="标准文件_封面标准英文名称"/>
    <w:basedOn w:val="1"/>
    <w:qFormat/>
    <w:uiPriority w:val="0"/>
    <w:pPr>
      <w:spacing w:line="240" w:lineRule="auto"/>
      <w:jc w:val="center"/>
    </w:pPr>
    <w:rPr>
      <w:rFonts w:ascii="黑体" w:eastAsia="黑体"/>
      <w:b/>
      <w:sz w:val="28"/>
    </w:rPr>
  </w:style>
  <w:style w:type="paragraph" w:customStyle="1" w:styleId="81">
    <w:name w:val="标准文件_一级无标题"/>
    <w:basedOn w:val="82"/>
    <w:qFormat/>
    <w:uiPriority w:val="0"/>
    <w:pPr>
      <w:spacing w:before="0" w:beforeLines="0" w:after="0" w:afterLines="0"/>
      <w:outlineLvl w:val="9"/>
    </w:pPr>
    <w:rPr>
      <w:rFonts w:ascii="宋体" w:eastAsia="宋体"/>
    </w:rPr>
  </w:style>
  <w:style w:type="paragraph" w:customStyle="1" w:styleId="82">
    <w:name w:val="标准文件_一级条标题"/>
    <w:basedOn w:val="71"/>
    <w:next w:val="51"/>
    <w:qFormat/>
    <w:uiPriority w:val="0"/>
    <w:pPr>
      <w:numPr>
        <w:ilvl w:val="2"/>
      </w:numPr>
      <w:spacing w:before="50" w:beforeLines="50" w:after="50" w:afterLines="50"/>
      <w:outlineLvl w:val="1"/>
    </w:pPr>
  </w:style>
  <w:style w:type="paragraph" w:customStyle="1" w:styleId="83">
    <w:name w:val="标准文件_注："/>
    <w:next w:val="51"/>
    <w:qFormat/>
    <w:uiPriority w:val="0"/>
    <w:pPr>
      <w:widowControl w:val="0"/>
      <w:numPr>
        <w:ilvl w:val="0"/>
        <w:numId w:val="9"/>
      </w:numPr>
      <w:autoSpaceDE w:val="0"/>
      <w:autoSpaceDN w:val="0"/>
      <w:jc w:val="both"/>
    </w:pPr>
    <w:rPr>
      <w:rFonts w:ascii="宋体" w:hAnsi="Times New Roman" w:eastAsia="宋体" w:cs="Times New Roman"/>
      <w:sz w:val="18"/>
      <w:szCs w:val="18"/>
      <w:lang w:val="en-US" w:eastAsia="zh-CN" w:bidi="ar-SA"/>
    </w:rPr>
  </w:style>
  <w:style w:type="paragraph" w:customStyle="1" w:styleId="84">
    <w:name w:val="标准文件_附录三级无标题"/>
    <w:basedOn w:val="85"/>
    <w:qFormat/>
    <w:uiPriority w:val="0"/>
    <w:pPr>
      <w:spacing w:before="0" w:beforeLines="0" w:after="0" w:afterLines="0" w:line="276" w:lineRule="auto"/>
      <w:outlineLvl w:val="9"/>
    </w:pPr>
    <w:rPr>
      <w:rFonts w:ascii="宋体" w:eastAsia="宋体"/>
    </w:rPr>
  </w:style>
  <w:style w:type="paragraph" w:customStyle="1" w:styleId="85">
    <w:name w:val="标准文件_附录三级条标题"/>
    <w:next w:val="51"/>
    <w:qFormat/>
    <w:uiPriority w:val="0"/>
    <w:pPr>
      <w:widowControl w:val="0"/>
      <w:numPr>
        <w:ilvl w:val="3"/>
        <w:numId w:val="3"/>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6">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87">
    <w:name w:val="标准文件_引言四级无标题"/>
    <w:basedOn w:val="88"/>
    <w:next w:val="51"/>
    <w:qFormat/>
    <w:uiPriority w:val="0"/>
    <w:pPr>
      <w:spacing w:before="0" w:beforeLines="0" w:after="0" w:afterLines="0" w:line="276" w:lineRule="auto"/>
    </w:pPr>
    <w:rPr>
      <w:rFonts w:ascii="宋体" w:eastAsia="宋体"/>
    </w:rPr>
  </w:style>
  <w:style w:type="paragraph" w:customStyle="1" w:styleId="88">
    <w:name w:val="标准文件_引言四级条标题"/>
    <w:basedOn w:val="51"/>
    <w:next w:val="51"/>
    <w:qFormat/>
    <w:uiPriority w:val="0"/>
    <w:pPr>
      <w:numPr>
        <w:ilvl w:val="4"/>
        <w:numId w:val="2"/>
      </w:numPr>
      <w:spacing w:before="50" w:beforeLines="50" w:after="50" w:afterLines="50"/>
      <w:ind w:firstLineChars="0"/>
    </w:pPr>
    <w:rPr>
      <w:rFonts w:ascii="黑体" w:eastAsia="黑体"/>
    </w:rPr>
  </w:style>
  <w:style w:type="paragraph" w:customStyle="1" w:styleId="89">
    <w:name w:val="其他实施日期"/>
    <w:basedOn w:val="90"/>
    <w:qFormat/>
    <w:uiPriority w:val="0"/>
    <w:pPr>
      <w:framePr w:w="3997" w:h="471" w:hRule="exact" w:vSpace="181" w:vAnchor="page" w:hAnchor="page" w:x="7089" w:y="14097"/>
    </w:pPr>
  </w:style>
  <w:style w:type="paragraph" w:customStyle="1" w:styleId="90">
    <w:name w:val="实施日期"/>
    <w:basedOn w:val="91"/>
    <w:qFormat/>
    <w:uiPriority w:val="0"/>
    <w:pPr>
      <w:framePr w:hSpace="0" w:xAlign="right"/>
      <w:jc w:val="right"/>
    </w:pPr>
  </w:style>
  <w:style w:type="paragraph" w:customStyle="1" w:styleId="9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92">
    <w:name w:val="标准文件_附录图标题"/>
    <w:next w:val="51"/>
    <w:qFormat/>
    <w:uiPriority w:val="0"/>
    <w:pPr>
      <w:numPr>
        <w:ilvl w:val="1"/>
        <w:numId w:val="10"/>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93">
    <w:name w:val="标准文件_附录五级无标题"/>
    <w:basedOn w:val="94"/>
    <w:qFormat/>
    <w:uiPriority w:val="0"/>
    <w:pPr>
      <w:spacing w:before="0" w:beforeLines="0" w:after="0" w:afterLines="0" w:line="276" w:lineRule="auto"/>
      <w:outlineLvl w:val="9"/>
    </w:pPr>
    <w:rPr>
      <w:rFonts w:ascii="宋体" w:eastAsia="宋体"/>
    </w:rPr>
  </w:style>
  <w:style w:type="paragraph" w:customStyle="1" w:styleId="94">
    <w:name w:val="标准文件_附录五级条标题"/>
    <w:next w:val="51"/>
    <w:qFormat/>
    <w:uiPriority w:val="0"/>
    <w:pPr>
      <w:widowControl w:val="0"/>
      <w:numPr>
        <w:ilvl w:val="5"/>
        <w:numId w:val="3"/>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95">
    <w:name w:val="标准文件_术语条二"/>
    <w:basedOn w:val="96"/>
    <w:next w:val="51"/>
    <w:qFormat/>
    <w:uiPriority w:val="0"/>
    <w:rPr>
      <w:rFonts w:ascii="黑体" w:hAnsi="黑体" w:eastAsia="黑体" w:cs="黑体"/>
    </w:rPr>
  </w:style>
  <w:style w:type="paragraph" w:customStyle="1" w:styleId="96">
    <w:name w:val="标准文件_二级无标题"/>
    <w:basedOn w:val="97"/>
    <w:qFormat/>
    <w:uiPriority w:val="0"/>
    <w:pPr>
      <w:spacing w:before="0" w:beforeLines="0" w:after="0" w:afterLines="0"/>
      <w:outlineLvl w:val="9"/>
    </w:pPr>
    <w:rPr>
      <w:rFonts w:ascii="宋体" w:eastAsia="宋体"/>
    </w:rPr>
  </w:style>
  <w:style w:type="paragraph" w:customStyle="1" w:styleId="97">
    <w:name w:val="标准文件_二级条标题"/>
    <w:next w:val="51"/>
    <w:qFormat/>
    <w:uiPriority w:val="0"/>
    <w:pPr>
      <w:widowControl w:val="0"/>
      <w:numPr>
        <w:ilvl w:val="3"/>
        <w:numId w:val="4"/>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9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99">
    <w:name w:val="标准文件_示例后续"/>
    <w:basedOn w:val="1"/>
    <w:qFormat/>
    <w:uiPriority w:val="0"/>
    <w:pPr>
      <w:adjustRightInd/>
      <w:spacing w:line="240" w:lineRule="auto"/>
      <w:ind w:firstLine="200" w:firstLineChars="200"/>
    </w:pPr>
    <w:rPr>
      <w:sz w:val="18"/>
      <w:szCs w:val="24"/>
    </w:rPr>
  </w:style>
  <w:style w:type="paragraph" w:customStyle="1" w:styleId="10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01">
    <w:name w:val="标准文件_三级项2"/>
    <w:basedOn w:val="51"/>
    <w:qFormat/>
    <w:uiPriority w:val="0"/>
    <w:pPr>
      <w:numPr>
        <w:ilvl w:val="0"/>
        <w:numId w:val="11"/>
      </w:numPr>
      <w:spacing w:line="300" w:lineRule="exact"/>
      <w:ind w:left="1276" w:hanging="425" w:firstLineChars="0"/>
    </w:pPr>
    <w:rPr>
      <w:rFonts w:ascii="Times New Roman"/>
    </w:rPr>
  </w:style>
  <w:style w:type="paragraph" w:customStyle="1" w:styleId="102">
    <w:name w:val="标准文件_附录一级无标题"/>
    <w:basedOn w:val="67"/>
    <w:qFormat/>
    <w:uiPriority w:val="0"/>
    <w:pPr>
      <w:spacing w:before="0" w:beforeLines="0" w:after="0" w:afterLines="0" w:line="276" w:lineRule="auto"/>
      <w:outlineLvl w:val="9"/>
    </w:pPr>
    <w:rPr>
      <w:rFonts w:ascii="宋体" w:eastAsia="宋体"/>
    </w:rPr>
  </w:style>
  <w:style w:type="paragraph" w:customStyle="1" w:styleId="103">
    <w:name w:val="无标题条"/>
    <w:next w:val="51"/>
    <w:qFormat/>
    <w:uiPriority w:val="0"/>
    <w:pPr>
      <w:jc w:val="both"/>
    </w:pPr>
    <w:rPr>
      <w:rFonts w:ascii="宋体" w:hAnsi="宋体" w:eastAsia="宋体" w:cs="Times New Roman"/>
      <w:sz w:val="21"/>
      <w:lang w:val="en-US" w:eastAsia="zh-CN" w:bidi="ar-SA"/>
    </w:rPr>
  </w:style>
  <w:style w:type="paragraph" w:customStyle="1" w:styleId="104">
    <w:name w:val="目录 71"/>
    <w:basedOn w:val="79"/>
    <w:semiHidden/>
    <w:qFormat/>
    <w:uiPriority w:val="0"/>
    <w:pPr>
      <w:ind w:left="1260"/>
    </w:pPr>
  </w:style>
  <w:style w:type="paragraph" w:customStyle="1" w:styleId="105">
    <w:name w:val="标准文件_示例×："/>
    <w:basedOn w:val="1"/>
    <w:next w:val="74"/>
    <w:qFormat/>
    <w:uiPriority w:val="0"/>
    <w:pPr>
      <w:widowControl/>
      <w:numPr>
        <w:ilvl w:val="0"/>
        <w:numId w:val="12"/>
      </w:numPr>
      <w:adjustRightInd/>
      <w:spacing w:line="240" w:lineRule="auto"/>
    </w:pPr>
    <w:rPr>
      <w:rFonts w:ascii="宋体" w:hAnsi="Times New Roman"/>
      <w:kern w:val="0"/>
      <w:sz w:val="18"/>
      <w:szCs w:val="18"/>
    </w:rPr>
  </w:style>
  <w:style w:type="paragraph" w:customStyle="1" w:styleId="106">
    <w:name w:val="标准文件_小写罗马数字编号列项"/>
    <w:basedOn w:val="51"/>
    <w:qFormat/>
    <w:uiPriority w:val="0"/>
    <w:pPr>
      <w:numPr>
        <w:ilvl w:val="0"/>
        <w:numId w:val="13"/>
      </w:numPr>
      <w:ind w:firstLine="0" w:firstLineChars="0"/>
    </w:pPr>
    <w:rPr>
      <w:rFonts w:cs="Arial"/>
      <w:szCs w:val="28"/>
    </w:rPr>
  </w:style>
  <w:style w:type="paragraph" w:customStyle="1" w:styleId="107">
    <w:name w:val="标准文件_术语条五"/>
    <w:basedOn w:val="108"/>
    <w:next w:val="51"/>
    <w:qFormat/>
    <w:uiPriority w:val="0"/>
    <w:rPr>
      <w:rFonts w:ascii="黑体" w:hAnsi="黑体" w:eastAsia="黑体" w:cs="黑体"/>
    </w:rPr>
  </w:style>
  <w:style w:type="paragraph" w:customStyle="1" w:styleId="108">
    <w:name w:val="标准文件_五级无标题"/>
    <w:basedOn w:val="109"/>
    <w:qFormat/>
    <w:uiPriority w:val="0"/>
    <w:pPr>
      <w:spacing w:before="0" w:beforeLines="0" w:after="0" w:afterLines="0"/>
      <w:outlineLvl w:val="9"/>
    </w:pPr>
    <w:rPr>
      <w:rFonts w:ascii="宋体" w:eastAsia="宋体"/>
    </w:rPr>
  </w:style>
  <w:style w:type="paragraph" w:customStyle="1" w:styleId="109">
    <w:name w:val="标准文件_五级条标题"/>
    <w:next w:val="51"/>
    <w:qFormat/>
    <w:uiPriority w:val="0"/>
    <w:pPr>
      <w:widowControl w:val="0"/>
      <w:numPr>
        <w:ilvl w:val="6"/>
        <w:numId w:val="4"/>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10">
    <w:name w:val="标准文件_注后"/>
    <w:basedOn w:val="51"/>
    <w:qFormat/>
    <w:uiPriority w:val="0"/>
    <w:pPr>
      <w:ind w:left="811" w:firstLine="0" w:firstLineChars="0"/>
    </w:pPr>
    <w:rPr>
      <w:sz w:val="18"/>
    </w:rPr>
  </w:style>
  <w:style w:type="paragraph" w:customStyle="1" w:styleId="111">
    <w:name w:val="标准文件_三级条标题"/>
    <w:basedOn w:val="97"/>
    <w:next w:val="51"/>
    <w:qFormat/>
    <w:uiPriority w:val="0"/>
    <w:pPr>
      <w:widowControl/>
      <w:numPr>
        <w:ilvl w:val="4"/>
      </w:numPr>
      <w:outlineLvl w:val="3"/>
    </w:pPr>
  </w:style>
  <w:style w:type="paragraph" w:customStyle="1" w:styleId="112">
    <w:name w:val="目录 91"/>
    <w:basedOn w:val="113"/>
    <w:semiHidden/>
    <w:qFormat/>
    <w:uiPriority w:val="0"/>
    <w:pPr>
      <w:ind w:left="1680"/>
    </w:pPr>
  </w:style>
  <w:style w:type="paragraph" w:customStyle="1" w:styleId="113">
    <w:name w:val="目录 81"/>
    <w:basedOn w:val="104"/>
    <w:semiHidden/>
    <w:qFormat/>
    <w:uiPriority w:val="0"/>
    <w:pPr>
      <w:ind w:left="1470"/>
    </w:pPr>
  </w:style>
  <w:style w:type="paragraph" w:customStyle="1" w:styleId="114">
    <w:name w:val="注×:后续"/>
    <w:basedOn w:val="115"/>
    <w:qFormat/>
    <w:uiPriority w:val="0"/>
    <w:pPr>
      <w:ind w:left="1406" w:leftChars="0" w:hanging="499" w:firstLineChars="0"/>
    </w:pPr>
  </w:style>
  <w:style w:type="paragraph" w:customStyle="1" w:styleId="115">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16">
    <w:name w:val="标准文件_编号列项（三级）"/>
    <w:qFormat/>
    <w:uiPriority w:val="0"/>
    <w:pPr>
      <w:numPr>
        <w:ilvl w:val="2"/>
        <w:numId w:val="1"/>
      </w:numPr>
    </w:pPr>
    <w:rPr>
      <w:rFonts w:ascii="宋体" w:hAnsi="Times New Roman" w:eastAsia="宋体" w:cs="Times New Roman"/>
      <w:sz w:val="21"/>
      <w:lang w:val="en-US" w:eastAsia="zh-CN" w:bidi="ar-SA"/>
    </w:rPr>
  </w:style>
  <w:style w:type="paragraph" w:customStyle="1" w:styleId="117">
    <w:name w:val="标准文件_三级项"/>
    <w:basedOn w:val="1"/>
    <w:qFormat/>
    <w:uiPriority w:val="0"/>
    <w:pPr>
      <w:numPr>
        <w:ilvl w:val="2"/>
        <w:numId w:val="14"/>
      </w:numPr>
      <w:spacing w:line="300" w:lineRule="exact"/>
    </w:pPr>
    <w:rPr>
      <w:rFonts w:ascii="Times New Roman" w:hAnsi="Times New Roman"/>
    </w:rPr>
  </w:style>
  <w:style w:type="paragraph" w:customStyle="1" w:styleId="118">
    <w:name w:val="标准文件_一致程度"/>
    <w:basedOn w:val="1"/>
    <w:qFormat/>
    <w:uiPriority w:val="0"/>
    <w:pPr>
      <w:spacing w:line="440" w:lineRule="exact"/>
      <w:jc w:val="center"/>
    </w:pPr>
    <w:rPr>
      <w:sz w:val="28"/>
    </w:rPr>
  </w:style>
  <w:style w:type="paragraph" w:customStyle="1" w:styleId="119">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0">
    <w:name w:val="标准文件_封面发布日期"/>
    <w:basedOn w:val="1"/>
    <w:qFormat/>
    <w:uiPriority w:val="0"/>
    <w:pPr>
      <w:spacing w:line="310" w:lineRule="exact"/>
    </w:pPr>
    <w:rPr>
      <w:rFonts w:ascii="黑体" w:eastAsia="黑体"/>
      <w:kern w:val="0"/>
      <w:sz w:val="28"/>
    </w:rPr>
  </w:style>
  <w:style w:type="paragraph" w:customStyle="1" w:styleId="121">
    <w:name w:val="前言标题"/>
    <w:next w:val="1"/>
    <w:qFormat/>
    <w:uiPriority w:val="0"/>
    <w:pPr>
      <w:numPr>
        <w:ilvl w:val="0"/>
        <w:numId w:val="4"/>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22">
    <w:name w:val="标准文件_替换文件编号"/>
    <w:basedOn w:val="68"/>
    <w:qFormat/>
    <w:uiPriority w:val="0"/>
    <w:pPr>
      <w:spacing w:before="57"/>
    </w:pPr>
    <w:rPr>
      <w:sz w:val="21"/>
    </w:rPr>
  </w:style>
  <w:style w:type="paragraph" w:customStyle="1" w:styleId="123">
    <w:name w:val="标准文件_一级项"/>
    <w:qFormat/>
    <w:uiPriority w:val="0"/>
    <w:pPr>
      <w:numPr>
        <w:ilvl w:val="0"/>
        <w:numId w:val="14"/>
      </w:numPr>
    </w:pPr>
    <w:rPr>
      <w:rFonts w:ascii="宋体" w:hAnsi="Times New Roman" w:eastAsia="宋体" w:cs="Times New Roman"/>
      <w:sz w:val="21"/>
      <w:lang w:val="en-US" w:eastAsia="zh-CN" w:bidi="ar-SA"/>
    </w:rPr>
  </w:style>
  <w:style w:type="paragraph" w:customStyle="1" w:styleId="124">
    <w:name w:val="标准文件_数字编号列项（二级）"/>
    <w:qFormat/>
    <w:uiPriority w:val="0"/>
    <w:pPr>
      <w:numPr>
        <w:ilvl w:val="1"/>
        <w:numId w:val="1"/>
      </w:numPr>
      <w:jc w:val="both"/>
    </w:pPr>
    <w:rPr>
      <w:rFonts w:ascii="宋体" w:hAnsi="Times New Roman" w:eastAsia="宋体" w:cs="Times New Roman"/>
      <w:sz w:val="21"/>
      <w:lang w:val="en-US" w:eastAsia="zh-CN" w:bidi="ar-SA"/>
    </w:rPr>
  </w:style>
  <w:style w:type="paragraph" w:customStyle="1" w:styleId="125">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126">
    <w:name w:val="标准文件_附录四级条标题"/>
    <w:next w:val="51"/>
    <w:qFormat/>
    <w:uiPriority w:val="0"/>
    <w:pPr>
      <w:widowControl w:val="0"/>
      <w:numPr>
        <w:ilvl w:val="4"/>
        <w:numId w:val="3"/>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127">
    <w:name w:val="标准文件_附录表标号"/>
    <w:basedOn w:val="51"/>
    <w:next w:val="51"/>
    <w:qFormat/>
    <w:uiPriority w:val="0"/>
    <w:pPr>
      <w:numPr>
        <w:ilvl w:val="0"/>
        <w:numId w:val="15"/>
      </w:numPr>
      <w:spacing w:line="14" w:lineRule="exact"/>
      <w:ind w:firstLine="0" w:firstLineChars="0"/>
      <w:jc w:val="center"/>
    </w:pPr>
    <w:rPr>
      <w:rFonts w:eastAsia="黑体"/>
      <w:vanish/>
      <w:sz w:val="2"/>
    </w:rPr>
  </w:style>
  <w:style w:type="paragraph" w:customStyle="1" w:styleId="128">
    <w:name w:val="标准文件_正文表标题"/>
    <w:next w:val="51"/>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29">
    <w:name w:val="标准_四级无标题"/>
    <w:basedOn w:val="130"/>
    <w:next w:val="51"/>
    <w:qFormat/>
    <w:uiPriority w:val="0"/>
    <w:rPr>
      <w:rFonts w:eastAsia="宋体"/>
    </w:rPr>
  </w:style>
  <w:style w:type="paragraph" w:customStyle="1" w:styleId="130">
    <w:name w:val="标准文件_四级条标题"/>
    <w:next w:val="51"/>
    <w:qFormat/>
    <w:uiPriority w:val="0"/>
    <w:pPr>
      <w:widowControl w:val="0"/>
      <w:numPr>
        <w:ilvl w:val="5"/>
        <w:numId w:val="4"/>
      </w:numPr>
      <w:spacing w:before="50" w:beforeLines="50" w:after="50" w:afterLines="50"/>
      <w:jc w:val="both"/>
      <w:outlineLvl w:val="4"/>
    </w:pPr>
    <w:rPr>
      <w:rFonts w:ascii="黑体" w:hAnsi="Times New Roman" w:eastAsia="黑体" w:cs="Times New Roman"/>
      <w:sz w:val="21"/>
      <w:lang w:val="en-US" w:eastAsia="zh-CN" w:bidi="ar-SA"/>
    </w:rPr>
  </w:style>
  <w:style w:type="paragraph" w:customStyle="1" w:styleId="131">
    <w:name w:val="附录三级无标题条"/>
    <w:basedOn w:val="132"/>
    <w:next w:val="51"/>
    <w:qFormat/>
    <w:uiPriority w:val="0"/>
    <w:pPr>
      <w:outlineLvl w:val="4"/>
    </w:pPr>
  </w:style>
  <w:style w:type="paragraph" w:customStyle="1" w:styleId="132">
    <w:name w:val="附录二级无标题条"/>
    <w:basedOn w:val="1"/>
    <w:next w:val="51"/>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3">
    <w:name w:val="标准文件_附录英文标识"/>
    <w:next w:val="13"/>
    <w:qFormat/>
    <w:uiPriority w:val="0"/>
    <w:pPr>
      <w:numPr>
        <w:ilvl w:val="0"/>
        <w:numId w:val="17"/>
      </w:numPr>
      <w:tabs>
        <w:tab w:val="left" w:pos="6406"/>
      </w:tabs>
      <w:spacing w:before="220" w:after="320"/>
      <w:jc w:val="center"/>
      <w:outlineLvl w:val="0"/>
    </w:pPr>
    <w:rPr>
      <w:rFonts w:ascii="黑体" w:hAnsi="Times New Roman" w:eastAsia="黑体" w:cs="Times New Roman"/>
      <w:sz w:val="21"/>
      <w:lang w:val="en-US" w:eastAsia="zh-CN" w:bidi="ar-SA"/>
    </w:rPr>
  </w:style>
  <w:style w:type="paragraph" w:customStyle="1" w:styleId="134">
    <w:name w:val="列项·"/>
    <w:basedOn w:val="51"/>
    <w:qFormat/>
    <w:uiPriority w:val="0"/>
    <w:pPr>
      <w:tabs>
        <w:tab w:val="left" w:pos="840"/>
      </w:tabs>
    </w:pPr>
  </w:style>
  <w:style w:type="paragraph" w:customStyle="1" w:styleId="135">
    <w:name w:val="标准文件_破折号列项（二级）"/>
    <w:basedOn w:val="136"/>
    <w:qFormat/>
    <w:uiPriority w:val="0"/>
    <w:pPr>
      <w:numPr>
        <w:numId w:val="18"/>
      </w:numPr>
      <w:ind w:left="0" w:firstLine="200"/>
    </w:pPr>
  </w:style>
  <w:style w:type="paragraph" w:customStyle="1" w:styleId="136">
    <w:name w:val="标准文件_破折号列项"/>
    <w:qFormat/>
    <w:uiPriority w:val="0"/>
    <w:pPr>
      <w:numPr>
        <w:ilvl w:val="0"/>
        <w:numId w:val="1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137">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38">
    <w:name w:val="标准文件_三级无标题"/>
    <w:basedOn w:val="111"/>
    <w:qFormat/>
    <w:uiPriority w:val="0"/>
    <w:pPr>
      <w:spacing w:before="0" w:beforeLines="0" w:after="0" w:afterLines="0"/>
      <w:outlineLvl w:val="9"/>
    </w:pPr>
    <w:rPr>
      <w:rFonts w:ascii="宋体" w:eastAsia="宋体"/>
    </w:rPr>
  </w:style>
  <w:style w:type="paragraph" w:customStyle="1" w:styleId="139">
    <w:name w:val="标准文件_封面抬头"/>
    <w:basedOn w:val="51"/>
    <w:qFormat/>
    <w:uiPriority w:val="0"/>
    <w:pPr>
      <w:adjustRightInd w:val="0"/>
      <w:spacing w:line="800" w:lineRule="exact"/>
      <w:ind w:firstLine="0" w:firstLineChars="0"/>
      <w:jc w:val="distribute"/>
    </w:pPr>
    <w:rPr>
      <w:rFonts w:ascii="黑体" w:eastAsia="黑体"/>
      <w:b/>
      <w:sz w:val="64"/>
    </w:rPr>
  </w:style>
  <w:style w:type="paragraph" w:customStyle="1" w:styleId="140">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43">
    <w:name w:val="标准文件_英文注×："/>
    <w:basedOn w:val="1"/>
    <w:qFormat/>
    <w:uiPriority w:val="0"/>
    <w:pPr>
      <w:numPr>
        <w:ilvl w:val="0"/>
        <w:numId w:val="20"/>
      </w:numPr>
      <w:tabs>
        <w:tab w:val="left" w:pos="210"/>
      </w:tabs>
      <w:autoSpaceDE w:val="0"/>
      <w:autoSpaceDN w:val="0"/>
      <w:spacing w:line="240" w:lineRule="auto"/>
    </w:pPr>
    <w:rPr>
      <w:rFonts w:ascii="宋体" w:hAnsi="宋体"/>
      <w:kern w:val="0"/>
      <w:szCs w:val="20"/>
    </w:rPr>
  </w:style>
  <w:style w:type="paragraph" w:customStyle="1" w:styleId="144">
    <w:name w:val="标准文件_附录标识"/>
    <w:next w:val="51"/>
    <w:qFormat/>
    <w:uiPriority w:val="0"/>
    <w:pPr>
      <w:numPr>
        <w:ilvl w:val="0"/>
        <w:numId w:val="3"/>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145">
    <w:name w:val="标准文件_术语条三"/>
    <w:basedOn w:val="138"/>
    <w:next w:val="51"/>
    <w:qFormat/>
    <w:uiPriority w:val="0"/>
    <w:rPr>
      <w:rFonts w:ascii="黑体" w:hAnsi="黑体" w:eastAsia="黑体" w:cs="黑体"/>
    </w:rPr>
  </w:style>
  <w:style w:type="paragraph" w:customStyle="1" w:styleId="146">
    <w:name w:val="标准文件_前言、引言标题"/>
    <w:next w:val="1"/>
    <w:qFormat/>
    <w:uiPriority w:val="0"/>
    <w:pPr>
      <w:numPr>
        <w:ilvl w:val="0"/>
        <w:numId w:val="2"/>
      </w:numPr>
      <w:shd w:val="clear" w:color="FFFFFF" w:fill="FFFFFF"/>
      <w:spacing w:before="680" w:after="150" w:afterLines="150"/>
      <w:ind w:left="0" w:firstLine="0"/>
      <w:jc w:val="center"/>
      <w:outlineLvl w:val="0"/>
    </w:pPr>
    <w:rPr>
      <w:rFonts w:ascii="黑体" w:hAnsi="黑体" w:eastAsia="黑体" w:cs="Times New Roman"/>
      <w:sz w:val="32"/>
      <w:lang w:val="en-US" w:eastAsia="zh-CN" w:bidi="ar-SA"/>
    </w:rPr>
  </w:style>
  <w:style w:type="paragraph" w:customStyle="1" w:styleId="147">
    <w:name w:val="标准文件_附录表标题"/>
    <w:next w:val="51"/>
    <w:qFormat/>
    <w:uiPriority w:val="0"/>
    <w:pPr>
      <w:numPr>
        <w:ilvl w:val="1"/>
        <w:numId w:val="1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148">
    <w:name w:val="标准文件_封面标准分类号"/>
    <w:basedOn w:val="1"/>
    <w:qFormat/>
    <w:uiPriority w:val="0"/>
    <w:rPr>
      <w:rFonts w:ascii="黑体" w:eastAsia="黑体"/>
      <w:b/>
      <w:kern w:val="0"/>
      <w:sz w:val="28"/>
    </w:rPr>
  </w:style>
  <w:style w:type="paragraph" w:customStyle="1" w:styleId="1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150">
    <w:name w:val="标准文件_引言三级条标题"/>
    <w:basedOn w:val="51"/>
    <w:next w:val="51"/>
    <w:qFormat/>
    <w:uiPriority w:val="0"/>
    <w:pPr>
      <w:numPr>
        <w:ilvl w:val="3"/>
        <w:numId w:val="2"/>
      </w:numPr>
      <w:spacing w:before="50" w:beforeLines="50" w:after="50" w:afterLines="50"/>
      <w:ind w:firstLineChars="0"/>
    </w:pPr>
    <w:rPr>
      <w:rFonts w:ascii="黑体" w:eastAsia="黑体"/>
    </w:rPr>
  </w:style>
  <w:style w:type="paragraph" w:customStyle="1" w:styleId="151">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52">
    <w:name w:val="标准文件_索引项"/>
    <w:basedOn w:val="51"/>
    <w:next w:val="51"/>
    <w:qFormat/>
    <w:uiPriority w:val="0"/>
    <w:pPr>
      <w:tabs>
        <w:tab w:val="right" w:leader="dot" w:pos="9356"/>
      </w:tabs>
      <w:ind w:left="210" w:hanging="210" w:firstLineChars="0"/>
      <w:jc w:val="left"/>
    </w:pPr>
  </w:style>
  <w:style w:type="paragraph" w:customStyle="1" w:styleId="153">
    <w:name w:val="标准文件_示例后"/>
    <w:basedOn w:val="51"/>
    <w:qFormat/>
    <w:uiPriority w:val="0"/>
    <w:pPr>
      <w:ind w:left="964" w:firstLine="0" w:firstLineChars="0"/>
    </w:pPr>
    <w:rPr>
      <w:sz w:val="18"/>
    </w:rPr>
  </w:style>
  <w:style w:type="paragraph" w:customStyle="1" w:styleId="154">
    <w:name w:val="标准文件_文件名称"/>
    <w:basedOn w:val="51"/>
    <w:next w:val="51"/>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55">
    <w:name w:val="一级无标题条"/>
    <w:basedOn w:val="1"/>
    <w:qFormat/>
    <w:uiPriority w:val="0"/>
    <w:pPr>
      <w:numPr>
        <w:ilvl w:val="2"/>
        <w:numId w:val="8"/>
      </w:numPr>
      <w:adjustRightInd/>
      <w:spacing w:before="10" w:after="10" w:line="240" w:lineRule="auto"/>
    </w:pPr>
    <w:rPr>
      <w:rFonts w:ascii="宋体" w:hAnsi="宋体"/>
      <w:szCs w:val="24"/>
    </w:rPr>
  </w:style>
  <w:style w:type="paragraph" w:customStyle="1" w:styleId="156">
    <w:name w:val="目录 41"/>
    <w:basedOn w:val="1"/>
    <w:next w:val="1"/>
    <w:semiHidden/>
    <w:qFormat/>
    <w:uiPriority w:val="0"/>
    <w:pPr>
      <w:adjustRightInd/>
      <w:spacing w:line="240" w:lineRule="auto"/>
      <w:jc w:val="left"/>
    </w:pPr>
  </w:style>
  <w:style w:type="paragraph" w:customStyle="1" w:styleId="157">
    <w:name w:val="标准文件_术语条一"/>
    <w:basedOn w:val="81"/>
    <w:next w:val="51"/>
    <w:qFormat/>
    <w:uiPriority w:val="0"/>
    <w:rPr>
      <w:rFonts w:ascii="黑体" w:hAnsi="黑体" w:eastAsia="黑体" w:cs="黑体"/>
    </w:rPr>
  </w:style>
  <w:style w:type="paragraph" w:customStyle="1" w:styleId="158">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59">
    <w:name w:val="标准文件_公式后的破折号"/>
    <w:basedOn w:val="51"/>
    <w:next w:val="51"/>
    <w:qFormat/>
    <w:uiPriority w:val="0"/>
    <w:pPr>
      <w:ind w:left="488" w:leftChars="200" w:hanging="289" w:hangingChars="290"/>
    </w:pPr>
  </w:style>
  <w:style w:type="paragraph" w:customStyle="1" w:styleId="160">
    <w:name w:val="标准文件_目录标题"/>
    <w:basedOn w:val="1"/>
    <w:qFormat/>
    <w:uiPriority w:val="0"/>
    <w:pPr>
      <w:spacing w:before="680" w:after="150" w:afterLines="150" w:line="240" w:lineRule="auto"/>
      <w:jc w:val="center"/>
    </w:pPr>
    <w:rPr>
      <w:rFonts w:ascii="黑体" w:hAnsi="黑体" w:eastAsia="黑体"/>
      <w:sz w:val="32"/>
    </w:rPr>
  </w:style>
  <w:style w:type="paragraph" w:customStyle="1" w:styleId="161">
    <w:name w:val="标准文件_英文图表脚注"/>
    <w:basedOn w:val="162"/>
    <w:qFormat/>
    <w:uiPriority w:val="0"/>
    <w:pPr>
      <w:widowControl/>
      <w:adjustRightInd/>
      <w:snapToGrid/>
      <w:spacing w:line="240" w:lineRule="auto"/>
      <w:ind w:left="79" w:hanging="79" w:hangingChars="80"/>
    </w:pPr>
    <w:rPr>
      <w:rFonts w:ascii="宋体" w:hAnsi="宋体"/>
    </w:rPr>
  </w:style>
  <w:style w:type="paragraph" w:customStyle="1" w:styleId="162">
    <w:name w:val="标准文件_标准正文"/>
    <w:basedOn w:val="1"/>
    <w:next w:val="51"/>
    <w:qFormat/>
    <w:uiPriority w:val="0"/>
    <w:pPr>
      <w:snapToGrid w:val="0"/>
      <w:ind w:firstLine="200" w:firstLineChars="200"/>
    </w:pPr>
    <w:rPr>
      <w:kern w:val="0"/>
    </w:rPr>
  </w:style>
  <w:style w:type="paragraph" w:customStyle="1" w:styleId="163">
    <w:name w:val="标准文件_引言一级条标题"/>
    <w:basedOn w:val="51"/>
    <w:next w:val="51"/>
    <w:qFormat/>
    <w:uiPriority w:val="0"/>
    <w:pPr>
      <w:numPr>
        <w:ilvl w:val="1"/>
        <w:numId w:val="2"/>
      </w:numPr>
      <w:spacing w:before="50" w:beforeLines="50" w:after="50" w:afterLines="50"/>
      <w:ind w:firstLineChars="0"/>
    </w:pPr>
    <w:rPr>
      <w:rFonts w:ascii="黑体" w:eastAsia="黑体"/>
    </w:rPr>
  </w:style>
  <w:style w:type="paragraph" w:customStyle="1" w:styleId="164">
    <w:name w:val="标准文件_页眉偶数页"/>
    <w:basedOn w:val="165"/>
    <w:next w:val="1"/>
    <w:qFormat/>
    <w:uiPriority w:val="0"/>
    <w:pPr>
      <w:tabs>
        <w:tab w:val="center" w:pos="4154"/>
        <w:tab w:val="right" w:pos="8306"/>
      </w:tabs>
      <w:jc w:val="left"/>
    </w:pPr>
  </w:style>
  <w:style w:type="paragraph" w:customStyle="1" w:styleId="165">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166">
    <w:name w:val="目录 31"/>
    <w:basedOn w:val="1"/>
    <w:next w:val="1"/>
    <w:semiHidden/>
    <w:qFormat/>
    <w:uiPriority w:val="0"/>
    <w:pPr>
      <w:spacing w:line="240" w:lineRule="auto"/>
    </w:pPr>
    <w:rPr>
      <w:rFonts w:ascii="宋体" w:hAnsi="宋体"/>
      <w:iCs/>
    </w:rPr>
  </w:style>
  <w:style w:type="paragraph" w:customStyle="1" w:styleId="167">
    <w:name w:val="附录五级无标题条"/>
    <w:basedOn w:val="168"/>
    <w:next w:val="51"/>
    <w:qFormat/>
    <w:uiPriority w:val="0"/>
    <w:pPr>
      <w:outlineLvl w:val="6"/>
    </w:pPr>
  </w:style>
  <w:style w:type="paragraph" w:customStyle="1" w:styleId="168">
    <w:name w:val="附录四级无标题条"/>
    <w:basedOn w:val="131"/>
    <w:next w:val="51"/>
    <w:qFormat/>
    <w:uiPriority w:val="0"/>
    <w:pPr>
      <w:outlineLvl w:val="5"/>
    </w:pPr>
  </w:style>
  <w:style w:type="paragraph" w:customStyle="1" w:styleId="169">
    <w:name w:val="标准文件_附录图标号"/>
    <w:basedOn w:val="51"/>
    <w:next w:val="51"/>
    <w:qFormat/>
    <w:uiPriority w:val="0"/>
    <w:pPr>
      <w:numPr>
        <w:ilvl w:val="0"/>
        <w:numId w:val="10"/>
      </w:numPr>
      <w:spacing w:line="14" w:lineRule="exact"/>
      <w:ind w:firstLine="0" w:firstLineChars="0"/>
      <w:jc w:val="center"/>
    </w:pPr>
    <w:rPr>
      <w:rFonts w:ascii="黑体" w:hAnsi="黑体" w:eastAsia="黑体"/>
      <w:vanish/>
      <w:sz w:val="2"/>
      <w:szCs w:val="21"/>
    </w:rPr>
  </w:style>
  <w:style w:type="paragraph" w:customStyle="1" w:styleId="170">
    <w:name w:val="标准文件_四级无标题"/>
    <w:basedOn w:val="130"/>
    <w:qFormat/>
    <w:uiPriority w:val="0"/>
    <w:pPr>
      <w:spacing w:before="0" w:beforeLines="0" w:after="0" w:afterLines="0"/>
      <w:outlineLvl w:val="9"/>
    </w:pPr>
    <w:rPr>
      <w:rFonts w:ascii="宋体" w:hAnsi="黑体" w:eastAsia="宋体"/>
      <w:szCs w:val="52"/>
    </w:rPr>
  </w:style>
  <w:style w:type="paragraph" w:customStyle="1" w:styleId="171">
    <w:name w:val="标准文件_正文公式"/>
    <w:basedOn w:val="1"/>
    <w:next w:val="162"/>
    <w:qFormat/>
    <w:uiPriority w:val="0"/>
    <w:pPr>
      <w:tabs>
        <w:tab w:val="center" w:pos="4678"/>
        <w:tab w:val="right" w:leader="middleDot" w:pos="9356"/>
      </w:tabs>
      <w:spacing w:line="240" w:lineRule="auto"/>
    </w:pPr>
    <w:rPr>
      <w:rFonts w:ascii="宋体" w:hAnsi="宋体"/>
    </w:rPr>
  </w:style>
  <w:style w:type="paragraph" w:customStyle="1" w:styleId="172">
    <w:name w:val="三级无标题条"/>
    <w:basedOn w:val="1"/>
    <w:qFormat/>
    <w:uiPriority w:val="0"/>
    <w:pPr>
      <w:numPr>
        <w:ilvl w:val="4"/>
        <w:numId w:val="8"/>
      </w:numPr>
      <w:adjustRightInd/>
      <w:spacing w:line="240" w:lineRule="auto"/>
    </w:pPr>
    <w:rPr>
      <w:rFonts w:ascii="宋体" w:hAnsi="宋体"/>
      <w:szCs w:val="24"/>
    </w:rPr>
  </w:style>
  <w:style w:type="paragraph" w:customStyle="1" w:styleId="173">
    <w:name w:val="标准书眉一"/>
    <w:qFormat/>
    <w:uiPriority w:val="0"/>
    <w:pPr>
      <w:jc w:val="both"/>
    </w:pPr>
    <w:rPr>
      <w:rFonts w:ascii="Times New Roman" w:hAnsi="Times New Roman" w:eastAsia="宋体" w:cs="Times New Roman"/>
      <w:lang w:val="en-US" w:eastAsia="zh-CN" w:bidi="ar-SA"/>
    </w:rPr>
  </w:style>
  <w:style w:type="paragraph" w:customStyle="1" w:styleId="174">
    <w:name w:val="标准文件_索引标题"/>
    <w:basedOn w:val="175"/>
    <w:next w:val="51"/>
    <w:qFormat/>
    <w:uiPriority w:val="0"/>
  </w:style>
  <w:style w:type="paragraph" w:customStyle="1" w:styleId="175">
    <w:name w:val="标准文件_参考文献标题"/>
    <w:basedOn w:val="1"/>
    <w:next w:val="1"/>
    <w:qFormat/>
    <w:uiPriority w:val="0"/>
    <w:pPr>
      <w:widowControl/>
      <w:shd w:val="clear" w:color="FFFFFF" w:fill="FFFFFF"/>
      <w:adjustRightInd/>
      <w:spacing w:before="680" w:after="50" w:afterLines="50" w:line="240" w:lineRule="auto"/>
      <w:jc w:val="center"/>
      <w:outlineLvl w:val="0"/>
    </w:pPr>
    <w:rPr>
      <w:rFonts w:ascii="黑体" w:hAnsi="黑体" w:eastAsia="黑体"/>
      <w:kern w:val="0"/>
    </w:rPr>
  </w:style>
  <w:style w:type="paragraph" w:customStyle="1" w:styleId="176">
    <w:name w:val="附录性质"/>
    <w:basedOn w:val="1"/>
    <w:qFormat/>
    <w:uiPriority w:val="0"/>
    <w:pPr>
      <w:widowControl/>
      <w:adjustRightInd/>
      <w:jc w:val="center"/>
    </w:pPr>
    <w:rPr>
      <w:rFonts w:ascii="黑体" w:eastAsia="黑体"/>
    </w:rPr>
  </w:style>
  <w:style w:type="paragraph" w:customStyle="1" w:styleId="177">
    <w:name w:val="标准文件_索引字母"/>
    <w:next w:val="51"/>
    <w:qFormat/>
    <w:uiPriority w:val="0"/>
    <w:pPr>
      <w:jc w:val="center"/>
    </w:pPr>
    <w:rPr>
      <w:rFonts w:ascii="宋体" w:hAnsi="宋体" w:eastAsia="Times New Roman" w:cs="Times New Roman"/>
      <w:b/>
      <w:kern w:val="2"/>
      <w:sz w:val="21"/>
      <w:lang w:val="en-US" w:eastAsia="zh-CN" w:bidi="ar-SA"/>
    </w:rPr>
  </w:style>
  <w:style w:type="paragraph" w:customStyle="1" w:styleId="178">
    <w:name w:val="附录图"/>
    <w:next w:val="51"/>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79">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8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181">
    <w:name w:val="标准文件_一级项2"/>
    <w:basedOn w:val="51"/>
    <w:qFormat/>
    <w:uiPriority w:val="0"/>
    <w:pPr>
      <w:numPr>
        <w:ilvl w:val="0"/>
        <w:numId w:val="21"/>
      </w:numPr>
      <w:spacing w:line="300" w:lineRule="exact"/>
      <w:ind w:left="1271" w:hanging="420" w:firstLineChars="0"/>
    </w:pPr>
    <w:rPr>
      <w:rFonts w:ascii="Times New Roman"/>
    </w:rPr>
  </w:style>
  <w:style w:type="paragraph" w:customStyle="1" w:styleId="182">
    <w:name w:val="目录 51"/>
    <w:basedOn w:val="1"/>
    <w:next w:val="1"/>
    <w:semiHidden/>
    <w:qFormat/>
    <w:uiPriority w:val="0"/>
    <w:pPr>
      <w:spacing w:line="240" w:lineRule="auto"/>
    </w:pPr>
    <w:rPr>
      <w:rFonts w:ascii="宋体" w:hAnsi="宋体"/>
    </w:rPr>
  </w:style>
  <w:style w:type="paragraph" w:customStyle="1" w:styleId="183">
    <w:name w:val="发布部门"/>
    <w:next w:val="51"/>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84">
    <w:name w:val="标准文件_目次、标准名称标题"/>
    <w:basedOn w:val="146"/>
    <w:next w:val="51"/>
    <w:qFormat/>
    <w:uiPriority w:val="0"/>
    <w:pPr>
      <w:spacing w:line="460" w:lineRule="exact"/>
    </w:pPr>
  </w:style>
  <w:style w:type="paragraph" w:customStyle="1" w:styleId="185">
    <w:name w:val="其他发布日期"/>
    <w:basedOn w:val="91"/>
    <w:qFormat/>
    <w:uiPriority w:val="0"/>
    <w:pPr>
      <w:framePr w:w="3997" w:h="471" w:hRule="exact" w:hSpace="0" w:vSpace="181" w:vAnchor="page" w:hAnchor="page" w:x="1419" w:y="14097"/>
    </w:pPr>
  </w:style>
  <w:style w:type="paragraph" w:customStyle="1" w:styleId="186">
    <w:name w:val="标准文件_英文注："/>
    <w:basedOn w:val="1"/>
    <w:next w:val="51"/>
    <w:qFormat/>
    <w:uiPriority w:val="0"/>
    <w:pPr>
      <w:numPr>
        <w:ilvl w:val="0"/>
        <w:numId w:val="22"/>
      </w:numPr>
      <w:tabs>
        <w:tab w:val="left" w:pos="420"/>
      </w:tabs>
      <w:autoSpaceDE w:val="0"/>
      <w:autoSpaceDN w:val="0"/>
      <w:spacing w:line="240" w:lineRule="auto"/>
    </w:pPr>
    <w:rPr>
      <w:rFonts w:ascii="宋体" w:hAnsi="宋体"/>
      <w:kern w:val="0"/>
      <w:sz w:val="18"/>
      <w:szCs w:val="20"/>
    </w:rPr>
  </w:style>
  <w:style w:type="paragraph" w:customStyle="1" w:styleId="187">
    <w:name w:val="标准文件_ICS"/>
    <w:basedOn w:val="1"/>
    <w:qFormat/>
    <w:uiPriority w:val="0"/>
    <w:pPr>
      <w:spacing w:line="0" w:lineRule="atLeast"/>
    </w:pPr>
    <w:rPr>
      <w:rFonts w:ascii="黑体" w:hAnsi="宋体" w:eastAsia="黑体"/>
    </w:rPr>
  </w:style>
  <w:style w:type="paragraph" w:customStyle="1" w:styleId="18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89">
    <w:name w:val="附录一级无标题条"/>
    <w:basedOn w:val="190"/>
    <w:next w:val="51"/>
    <w:qFormat/>
    <w:uiPriority w:val="0"/>
    <w:pPr>
      <w:autoSpaceDN w:val="0"/>
      <w:outlineLvl w:val="2"/>
    </w:pPr>
    <w:rPr>
      <w:rFonts w:ascii="宋体" w:hAnsi="宋体" w:eastAsia="宋体"/>
    </w:rPr>
  </w:style>
  <w:style w:type="paragraph" w:customStyle="1" w:styleId="190">
    <w:name w:val="标准文件_附录章标题"/>
    <w:next w:val="51"/>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191">
    <w:name w:val="标准文件_注×："/>
    <w:qFormat/>
    <w:uiPriority w:val="0"/>
    <w:pPr>
      <w:widowControl w:val="0"/>
      <w:numPr>
        <w:ilvl w:val="0"/>
        <w:numId w:val="23"/>
      </w:numPr>
      <w:autoSpaceDE w:val="0"/>
      <w:autoSpaceDN w:val="0"/>
      <w:jc w:val="both"/>
    </w:pPr>
    <w:rPr>
      <w:rFonts w:ascii="宋体" w:hAnsi="Times New Roman" w:eastAsia="宋体" w:cs="Times New Roman"/>
      <w:sz w:val="18"/>
      <w:szCs w:val="18"/>
      <w:lang w:val="en-US" w:eastAsia="zh-CN" w:bidi="ar-SA"/>
    </w:rPr>
  </w:style>
  <w:style w:type="paragraph" w:customStyle="1" w:styleId="192">
    <w:name w:val="标准文件_正文英文表标题"/>
    <w:next w:val="51"/>
    <w:qFormat/>
    <w:uiPriority w:val="0"/>
    <w:pPr>
      <w:numPr>
        <w:ilvl w:val="0"/>
        <w:numId w:val="24"/>
      </w:numPr>
      <w:jc w:val="center"/>
    </w:pPr>
    <w:rPr>
      <w:rFonts w:ascii="黑体" w:hAnsi="Times New Roman" w:eastAsia="黑体" w:cs="Times New Roman"/>
      <w:sz w:val="21"/>
      <w:lang w:val="en-US" w:eastAsia="zh-CN" w:bidi="ar-SA"/>
    </w:rPr>
  </w:style>
  <w:style w:type="paragraph" w:customStyle="1" w:styleId="193">
    <w:name w:val="标准文件_术语条四"/>
    <w:basedOn w:val="170"/>
    <w:next w:val="51"/>
    <w:qFormat/>
    <w:uiPriority w:val="0"/>
    <w:rPr>
      <w:rFonts w:ascii="黑体" w:hAnsi="黑体" w:eastAsia="黑体" w:cs="黑体"/>
    </w:rPr>
  </w:style>
  <w:style w:type="paragraph" w:customStyle="1" w:styleId="194">
    <w:name w:val="标准文件_引言五级无标题"/>
    <w:basedOn w:val="195"/>
    <w:next w:val="51"/>
    <w:qFormat/>
    <w:uiPriority w:val="0"/>
    <w:pPr>
      <w:spacing w:before="0" w:beforeLines="0" w:after="0" w:afterLines="0" w:line="276" w:lineRule="auto"/>
    </w:pPr>
    <w:rPr>
      <w:rFonts w:ascii="宋体" w:eastAsia="宋体"/>
    </w:rPr>
  </w:style>
  <w:style w:type="paragraph" w:customStyle="1" w:styleId="195">
    <w:name w:val="标准文件_引言五级条标题"/>
    <w:basedOn w:val="51"/>
    <w:next w:val="51"/>
    <w:qFormat/>
    <w:uiPriority w:val="0"/>
    <w:pPr>
      <w:numPr>
        <w:ilvl w:val="5"/>
        <w:numId w:val="2"/>
      </w:numPr>
      <w:spacing w:before="50" w:beforeLines="50" w:after="50" w:afterLines="50"/>
      <w:ind w:firstLineChars="0"/>
    </w:pPr>
    <w:rPr>
      <w:rFonts w:ascii="黑体" w:eastAsia="黑体"/>
    </w:rPr>
  </w:style>
  <w:style w:type="paragraph" w:customStyle="1" w:styleId="196">
    <w:name w:val="标准文件_方框数字列项"/>
    <w:basedOn w:val="51"/>
    <w:qFormat/>
    <w:uiPriority w:val="0"/>
    <w:pPr>
      <w:numPr>
        <w:ilvl w:val="0"/>
        <w:numId w:val="25"/>
      </w:numPr>
      <w:ind w:firstLine="0" w:firstLineChars="0"/>
    </w:pPr>
  </w:style>
  <w:style w:type="paragraph" w:customStyle="1" w:styleId="197">
    <w:name w:val="标准文件_二级项"/>
    <w:qFormat/>
    <w:uiPriority w:val="0"/>
    <w:rPr>
      <w:rFonts w:ascii="宋体" w:hAnsi="Times New Roman" w:eastAsia="宋体" w:cs="Times New Roman"/>
      <w:sz w:val="21"/>
      <w:lang w:val="en-US" w:eastAsia="zh-CN" w:bidi="ar-SA"/>
    </w:rPr>
  </w:style>
  <w:style w:type="paragraph" w:customStyle="1" w:styleId="198">
    <w:name w:val="标准文件_标准部门"/>
    <w:basedOn w:val="1"/>
    <w:qFormat/>
    <w:uiPriority w:val="0"/>
    <w:pPr>
      <w:jc w:val="center"/>
    </w:pPr>
    <w:rPr>
      <w:rFonts w:ascii="黑体" w:eastAsia="黑体"/>
      <w:kern w:val="0"/>
      <w:sz w:val="44"/>
    </w:rPr>
  </w:style>
  <w:style w:type="paragraph" w:customStyle="1" w:styleId="199">
    <w:name w:val="标准文件_附录公式"/>
    <w:basedOn w:val="162"/>
    <w:next w:val="162"/>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200">
    <w:name w:val="图表脚注说明"/>
    <w:basedOn w:val="1"/>
    <w:next w:val="51"/>
    <w:qFormat/>
    <w:uiPriority w:val="0"/>
    <w:pPr>
      <w:numPr>
        <w:ilvl w:val="0"/>
        <w:numId w:val="26"/>
      </w:numPr>
      <w:adjustRightInd/>
      <w:spacing w:line="240" w:lineRule="auto"/>
      <w:ind w:left="783"/>
    </w:pPr>
    <w:rPr>
      <w:rFonts w:ascii="宋体" w:hAnsi="Times New Roman"/>
      <w:sz w:val="18"/>
      <w:szCs w:val="18"/>
    </w:rPr>
  </w:style>
  <w:style w:type="paragraph" w:customStyle="1" w:styleId="201">
    <w:name w:val="标准文件_表格"/>
    <w:basedOn w:val="51"/>
    <w:qFormat/>
    <w:uiPriority w:val="0"/>
    <w:pPr>
      <w:ind w:firstLine="0" w:firstLineChars="0"/>
      <w:jc w:val="center"/>
    </w:pPr>
    <w:rPr>
      <w:sz w:val="18"/>
    </w:rPr>
  </w:style>
  <w:style w:type="paragraph" w:customStyle="1" w:styleId="202">
    <w:name w:val="标准文件_封面密级"/>
    <w:basedOn w:val="1"/>
    <w:qFormat/>
    <w:uiPriority w:val="0"/>
    <w:rPr>
      <w:rFonts w:eastAsia="黑体"/>
      <w:sz w:val="32"/>
    </w:rPr>
  </w:style>
  <w:style w:type="paragraph" w:customStyle="1" w:styleId="203">
    <w:name w:val="标准文件_大写罗马数字编号列项"/>
    <w:basedOn w:val="51"/>
    <w:qFormat/>
    <w:uiPriority w:val="0"/>
    <w:pPr>
      <w:numPr>
        <w:ilvl w:val="0"/>
        <w:numId w:val="27"/>
      </w:numPr>
      <w:ind w:firstLine="0" w:firstLineChars="0"/>
    </w:pPr>
    <w:rPr>
      <w:rFonts w:ascii="Times New Roman" w:cs="Arial"/>
      <w:szCs w:val="28"/>
    </w:rPr>
  </w:style>
  <w:style w:type="paragraph" w:customStyle="1" w:styleId="204">
    <w:name w:val="标准文件_参考文献条目"/>
    <w:qFormat/>
    <w:uiPriority w:val="0"/>
    <w:pPr>
      <w:numPr>
        <w:ilvl w:val="0"/>
        <w:numId w:val="28"/>
      </w:numPr>
    </w:pPr>
    <w:rPr>
      <w:rFonts w:ascii="宋体" w:hAnsi="Times New Roman" w:eastAsia="宋体" w:cs="Times New Roman"/>
      <w:lang w:val="en-US" w:eastAsia="zh-CN" w:bidi="ar-SA"/>
    </w:rPr>
  </w:style>
  <w:style w:type="paragraph" w:customStyle="1" w:styleId="205">
    <w:name w:val="标准文件_版本"/>
    <w:basedOn w:val="162"/>
    <w:qFormat/>
    <w:uiPriority w:val="0"/>
    <w:pPr>
      <w:adjustRightInd/>
      <w:snapToGrid/>
      <w:ind w:firstLine="0" w:firstLineChars="0"/>
    </w:pPr>
    <w:rPr>
      <w:rFonts w:ascii="宋体" w:hAnsi="宋体"/>
      <w:kern w:val="2"/>
    </w:rPr>
  </w:style>
  <w:style w:type="paragraph" w:customStyle="1" w:styleId="206">
    <w:name w:val="标准文件_引言三级无标题"/>
    <w:basedOn w:val="150"/>
    <w:next w:val="51"/>
    <w:qFormat/>
    <w:uiPriority w:val="0"/>
    <w:pPr>
      <w:spacing w:before="0" w:beforeLines="0" w:after="0" w:afterLines="0" w:line="276" w:lineRule="auto"/>
    </w:pPr>
    <w:rPr>
      <w:rFonts w:ascii="宋体" w:eastAsia="宋体"/>
    </w:rPr>
  </w:style>
  <w:style w:type="paragraph" w:customStyle="1" w:styleId="207">
    <w:name w:val="标准文件_附录标题"/>
    <w:basedOn w:val="144"/>
    <w:qFormat/>
    <w:uiPriority w:val="0"/>
    <w:pPr>
      <w:numPr>
        <w:ilvl w:val="0"/>
        <w:numId w:val="0"/>
      </w:numPr>
      <w:spacing w:after="280"/>
      <w:outlineLvl w:val="9"/>
    </w:pPr>
  </w:style>
  <w:style w:type="paragraph" w:customStyle="1" w:styleId="208">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209">
    <w:name w:val="标准文件_正文英文图标题"/>
    <w:next w:val="51"/>
    <w:qFormat/>
    <w:uiPriority w:val="0"/>
    <w:pPr>
      <w:numPr>
        <w:ilvl w:val="0"/>
        <w:numId w:val="29"/>
      </w:numPr>
      <w:jc w:val="center"/>
    </w:pPr>
    <w:rPr>
      <w:rFonts w:ascii="黑体" w:hAnsi="Times New Roman" w:eastAsia="黑体" w:cs="Times New Roman"/>
      <w:sz w:val="21"/>
      <w:lang w:val="en-US" w:eastAsia="zh-CN" w:bidi="ar-SA"/>
    </w:rPr>
  </w:style>
  <w:style w:type="paragraph" w:customStyle="1" w:styleId="210">
    <w:name w:val="标准文件_附录二级无标题"/>
    <w:basedOn w:val="66"/>
    <w:qFormat/>
    <w:uiPriority w:val="0"/>
    <w:pPr>
      <w:spacing w:before="0" w:beforeLines="0" w:after="0" w:afterLines="0" w:line="276" w:lineRule="auto"/>
      <w:outlineLvl w:val="9"/>
    </w:pPr>
    <w:rPr>
      <w:rFonts w:ascii="宋体" w:eastAsia="宋体"/>
    </w:rPr>
  </w:style>
  <w:style w:type="paragraph" w:customStyle="1" w:styleId="211">
    <w:name w:val="标准文件_注X后"/>
    <w:basedOn w:val="51"/>
    <w:qFormat/>
    <w:uiPriority w:val="0"/>
    <w:pPr>
      <w:ind w:left="811" w:firstLine="0" w:firstLineChars="0"/>
    </w:pPr>
    <w:rPr>
      <w:sz w:val="18"/>
    </w:rPr>
  </w:style>
  <w:style w:type="paragraph" w:customStyle="1" w:styleId="212">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213">
    <w:name w:val="目录 21"/>
    <w:basedOn w:val="1"/>
    <w:next w:val="1"/>
    <w:semiHidden/>
    <w:qFormat/>
    <w:uiPriority w:val="0"/>
    <w:pPr>
      <w:adjustRightInd/>
      <w:spacing w:line="240" w:lineRule="auto"/>
      <w:jc w:val="left"/>
    </w:pPr>
    <w:rPr>
      <w:bCs/>
      <w:iCs/>
    </w:rPr>
  </w:style>
  <w:style w:type="paragraph" w:customStyle="1" w:styleId="214">
    <w:name w:val="标准文件_附录前"/>
    <w:next w:val="51"/>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215">
    <w:name w:val="其他发布部门"/>
    <w:basedOn w:val="183"/>
    <w:qFormat/>
    <w:uiPriority w:val="0"/>
    <w:pPr>
      <w:spacing w:line="0" w:lineRule="atLeast"/>
    </w:pPr>
    <w:rPr>
      <w:rFonts w:ascii="黑体" w:eastAsia="黑体"/>
      <w:b w:val="0"/>
    </w:rPr>
  </w:style>
  <w:style w:type="paragraph" w:customStyle="1" w:styleId="216">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217">
    <w:name w:val="标准文件_封面标准名称"/>
    <w:basedOn w:val="1"/>
    <w:qFormat/>
    <w:uiPriority w:val="0"/>
    <w:pPr>
      <w:spacing w:line="240" w:lineRule="auto"/>
      <w:jc w:val="center"/>
    </w:pPr>
    <w:rPr>
      <w:rFonts w:ascii="黑体" w:eastAsia="黑体"/>
      <w:kern w:val="0"/>
      <w:sz w:val="52"/>
    </w:rPr>
  </w:style>
  <w:style w:type="paragraph" w:customStyle="1" w:styleId="218">
    <w:name w:val="标准文件_附录四级无标题"/>
    <w:basedOn w:val="126"/>
    <w:qFormat/>
    <w:uiPriority w:val="0"/>
    <w:pPr>
      <w:spacing w:before="0" w:beforeLines="0" w:after="0" w:afterLines="0" w:line="276" w:lineRule="auto"/>
      <w:outlineLvl w:val="9"/>
    </w:pPr>
    <w:rPr>
      <w:rFonts w:ascii="宋体" w:eastAsia="宋体"/>
    </w:rPr>
  </w:style>
  <w:style w:type="paragraph" w:customStyle="1" w:styleId="219">
    <w:name w:val="标准文件_封面实施日期"/>
    <w:basedOn w:val="1"/>
    <w:qFormat/>
    <w:uiPriority w:val="0"/>
    <w:pPr>
      <w:spacing w:line="310" w:lineRule="exact"/>
      <w:jc w:val="right"/>
    </w:pPr>
    <w:rPr>
      <w:rFonts w:ascii="黑体" w:eastAsia="黑体"/>
      <w:sz w:val="28"/>
    </w:rPr>
  </w:style>
  <w:style w:type="paragraph" w:customStyle="1" w:styleId="220">
    <w:name w:val="标准文件_数字编号列项"/>
    <w:qFormat/>
    <w:uiPriority w:val="0"/>
    <w:pPr>
      <w:numPr>
        <w:ilvl w:val="0"/>
        <w:numId w:val="30"/>
      </w:numPr>
      <w:jc w:val="both"/>
    </w:pPr>
    <w:rPr>
      <w:rFonts w:ascii="宋体" w:hAnsi="宋体" w:eastAsia="宋体" w:cs="Times New Roman"/>
      <w:sz w:val="21"/>
      <w:lang w:val="en-US" w:eastAsia="zh-CN" w:bidi="ar-SA"/>
    </w:rPr>
  </w:style>
  <w:style w:type="paragraph" w:customStyle="1" w:styleId="221">
    <w:name w:val="四级无标题条"/>
    <w:basedOn w:val="1"/>
    <w:qFormat/>
    <w:uiPriority w:val="0"/>
    <w:pPr>
      <w:numPr>
        <w:ilvl w:val="5"/>
        <w:numId w:val="8"/>
      </w:numPr>
      <w:adjustRightInd/>
      <w:spacing w:line="240" w:lineRule="auto"/>
    </w:pPr>
    <w:rPr>
      <w:rFonts w:ascii="宋体" w:hAnsi="宋体"/>
      <w:szCs w:val="24"/>
    </w:rPr>
  </w:style>
  <w:style w:type="paragraph" w:customStyle="1" w:styleId="222">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223">
    <w:name w:val="标准文件_脚注内容"/>
    <w:basedOn w:val="51"/>
    <w:qFormat/>
    <w:uiPriority w:val="0"/>
    <w:pPr>
      <w:ind w:left="400" w:leftChars="200" w:hanging="200" w:hangingChars="200"/>
    </w:pPr>
    <w:rPr>
      <w:sz w:val="15"/>
    </w:rPr>
  </w:style>
  <w:style w:type="paragraph" w:customStyle="1" w:styleId="224">
    <w:name w:val="标准文件_引言一级无标题"/>
    <w:basedOn w:val="163"/>
    <w:next w:val="51"/>
    <w:qFormat/>
    <w:uiPriority w:val="0"/>
    <w:pPr>
      <w:spacing w:before="0" w:beforeLines="0" w:after="0" w:afterLines="0" w:line="276" w:lineRule="auto"/>
    </w:pPr>
    <w:rPr>
      <w:rFonts w:ascii="宋体" w:eastAsia="宋体"/>
    </w:rPr>
  </w:style>
  <w:style w:type="paragraph" w:customStyle="1" w:styleId="225">
    <w:name w:val="标准文件_表格续"/>
    <w:basedOn w:val="51"/>
    <w:next w:val="51"/>
    <w:qFormat/>
    <w:uiPriority w:val="0"/>
    <w:pPr>
      <w:jc w:val="center"/>
    </w:pPr>
    <w:rPr>
      <w:rFonts w:ascii="黑体" w:hAnsi="黑体" w:eastAsia="黑体"/>
    </w:rPr>
  </w:style>
  <w:style w:type="paragraph" w:customStyle="1" w:styleId="226">
    <w:name w:val="标准文件_提示"/>
    <w:basedOn w:val="51"/>
    <w:next w:val="51"/>
    <w:qFormat/>
    <w:uiPriority w:val="0"/>
    <w:pPr>
      <w:ind w:firstLine="420"/>
    </w:pPr>
    <w:rPr>
      <w:rFonts w:ascii="黑体" w:eastAsia="黑体"/>
    </w:rPr>
  </w:style>
  <w:style w:type="paragraph" w:customStyle="1" w:styleId="227">
    <w:name w:val="标准文件_二级项2"/>
    <w:basedOn w:val="51"/>
    <w:qFormat/>
    <w:uiPriority w:val="0"/>
    <w:pPr>
      <w:numPr>
        <w:ilvl w:val="1"/>
        <w:numId w:val="14"/>
      </w:numPr>
      <w:ind w:left="1271" w:hanging="420" w:firstLineChars="0"/>
    </w:pPr>
  </w:style>
  <w:style w:type="paragraph" w:customStyle="1" w:styleId="228">
    <w:name w:val="标准文件_图表脚注"/>
    <w:basedOn w:val="1"/>
    <w:next w:val="51"/>
    <w:qFormat/>
    <w:uiPriority w:val="0"/>
    <w:pPr>
      <w:numPr>
        <w:ilvl w:val="0"/>
        <w:numId w:val="31"/>
      </w:numPr>
      <w:spacing w:line="240" w:lineRule="auto"/>
      <w:jc w:val="left"/>
    </w:pPr>
    <w:rPr>
      <w:rFonts w:ascii="宋体" w:hAnsi="宋体"/>
      <w:sz w:val="18"/>
    </w:rPr>
  </w:style>
  <w:style w:type="paragraph" w:customStyle="1" w:styleId="229">
    <w:name w:val="五级无标题条"/>
    <w:basedOn w:val="1"/>
    <w:qFormat/>
    <w:uiPriority w:val="0"/>
    <w:pPr>
      <w:numPr>
        <w:ilvl w:val="6"/>
        <w:numId w:val="8"/>
      </w:numPr>
      <w:adjustRightInd/>
    </w:pPr>
    <w:rPr>
      <w:szCs w:val="24"/>
    </w:rPr>
  </w:style>
  <w:style w:type="paragraph" w:customStyle="1" w:styleId="230">
    <w:name w:val="段"/>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1">
    <w:name w:val="目次、标准名称标题"/>
    <w:basedOn w:val="1"/>
    <w:next w:val="230"/>
    <w:autoRedefine/>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32">
    <w:name w:val="标准书眉_奇数页"/>
    <w:next w:val="1"/>
    <w:autoRedefine/>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233">
    <w:name w:val="标准书脚_奇数页"/>
    <w:autoRedefine/>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234">
    <w:name w:val="一级条标题"/>
    <w:next w:val="230"/>
    <w:autoRedefine/>
    <w:qFormat/>
    <w:uiPriority w:val="0"/>
    <w:pPr>
      <w:numPr>
        <w:ilvl w:val="1"/>
        <w:numId w:val="32"/>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235">
    <w:name w:val="章标题"/>
    <w:next w:val="230"/>
    <w:autoRedefine/>
    <w:qFormat/>
    <w:uiPriority w:val="0"/>
    <w:pPr>
      <w:numPr>
        <w:ilvl w:val="0"/>
        <w:numId w:val="32"/>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236">
    <w:name w:val="附录标识"/>
    <w:basedOn w:val="1"/>
    <w:next w:val="230"/>
    <w:autoRedefine/>
    <w:qFormat/>
    <w:uiPriority w:val="0"/>
    <w:pPr>
      <w:keepNext/>
      <w:widowControl/>
      <w:numPr>
        <w:ilvl w:val="0"/>
        <w:numId w:val="3"/>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237">
    <w:name w:val="附录章标题"/>
    <w:next w:val="230"/>
    <w:autoRedefine/>
    <w:qFormat/>
    <w:uiPriority w:val="0"/>
    <w:pPr>
      <w:numPr>
        <w:ilvl w:val="1"/>
        <w:numId w:val="3"/>
      </w:numPr>
      <w:tabs>
        <w:tab w:val="left" w:pos="360"/>
      </w:tabs>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238">
    <w:name w:val="附录表标题"/>
    <w:basedOn w:val="1"/>
    <w:next w:val="230"/>
    <w:autoRedefine/>
    <w:qFormat/>
    <w:uiPriority w:val="0"/>
    <w:pPr>
      <w:numPr>
        <w:ilvl w:val="1"/>
        <w:numId w:val="33"/>
      </w:numPr>
      <w:tabs>
        <w:tab w:val="left" w:pos="180"/>
      </w:tabs>
      <w:spacing w:before="50" w:beforeLines="50" w:after="50" w:afterLines="50"/>
      <w:ind w:left="0" w:firstLine="0"/>
      <w:jc w:val="center"/>
    </w:pPr>
    <w:rPr>
      <w:rFonts w:ascii="黑体" w:eastAsia="黑体"/>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8" Type="http://schemas.openxmlformats.org/officeDocument/2006/relationships/fontTable" Target="fontTable.xml"/><Relationship Id="rId27" Type="http://schemas.openxmlformats.org/officeDocument/2006/relationships/numbering" Target="numbering.xml"/><Relationship Id="rId26" Type="http://schemas.openxmlformats.org/officeDocument/2006/relationships/customXml" Target="../customXml/item1.xml"/><Relationship Id="rId25" Type="http://schemas.openxmlformats.org/officeDocument/2006/relationships/image" Target="media/image2.jpeg"/><Relationship Id="rId24" Type="http://schemas.openxmlformats.org/officeDocument/2006/relationships/image" Target="media/image1.tiff"/><Relationship Id="rId23" Type="http://schemas.openxmlformats.org/officeDocument/2006/relationships/theme" Target="theme/theme1.xml"/><Relationship Id="rId22" Type="http://schemas.openxmlformats.org/officeDocument/2006/relationships/footer" Target="footer14.xml"/><Relationship Id="rId21" Type="http://schemas.openxmlformats.org/officeDocument/2006/relationships/footer" Target="footer13.xml"/><Relationship Id="rId20" Type="http://schemas.openxmlformats.org/officeDocument/2006/relationships/footer" Target="footer12.xml"/><Relationship Id="rId2" Type="http://schemas.openxmlformats.org/officeDocument/2006/relationships/settings" Target="settings.xml"/><Relationship Id="rId19" Type="http://schemas.openxmlformats.org/officeDocument/2006/relationships/footer" Target="footer11.xml"/><Relationship Id="rId18" Type="http://schemas.openxmlformats.org/officeDocument/2006/relationships/footer" Target="footer10.xml"/><Relationship Id="rId17" Type="http://schemas.openxmlformats.org/officeDocument/2006/relationships/footer" Target="footer9.xml"/><Relationship Id="rId16" Type="http://schemas.openxmlformats.org/officeDocument/2006/relationships/footer" Target="footer8.xml"/><Relationship Id="rId15" Type="http://schemas.openxmlformats.org/officeDocument/2006/relationships/footer" Target="footer7.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ForWPS\template\&#22320;&#26041;&#26631;&#20934;.wp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地方标准.wpt</Template>
  <Pages>15</Pages>
  <Words>4498</Words>
  <Characters>4901</Characters>
  <Lines>4</Lines>
  <Paragraphs>1</Paragraphs>
  <TotalTime>47</TotalTime>
  <ScaleCrop>false</ScaleCrop>
  <LinksUpToDate>false</LinksUpToDate>
  <CharactersWithSpaces>5054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2024-09-20T06:48:00Z</dcterms:created>
  <dc:creator>萱玥</dc:creator>
  <dc:description>&lt;config cover="true" show_menu="true" version="1.0.0" doctype="SDKXY"&gt;_x000d_
&lt;/config&gt;</dc:description>
  <cp:lastModifiedBy>萱玥</cp:lastModifiedBy>
  <dcterms:modified xsi:type="dcterms:W3CDTF">2024-12-13T02:35:23Z</dcterms:modified>
  <dc:title>地方标准</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C:\Program Files (x86)\StandardEditorForWPS\/template/地方标准.wpt</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4</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2052-12.1.0.19302</vt:lpwstr>
  </property>
  <property fmtid="{D5CDD505-2E9C-101B-9397-08002B2CF9AE}" pid="15" name="ICV">
    <vt:lpwstr>18631A16E76045E39725DD394B128588_11</vt:lpwstr>
  </property>
</Properties>
</file>