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69" w:rsidRDefault="006C6569" w:rsidP="006C6569">
      <w:pPr>
        <w:spacing w:beforeLines="100" w:before="312" w:afterLines="100" w:after="312" w:line="600" w:lineRule="exact"/>
        <w:rPr>
          <w:rFonts w:ascii="黑体" w:eastAsia="黑体" w:hAnsi="黑体" w:hint="eastAsia"/>
          <w:bCs/>
          <w:smallCaps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  <w:r>
        <w:rPr>
          <w:rFonts w:ascii="黑体" w:eastAsia="黑体" w:hAnsi="黑体" w:hint="eastAsia"/>
          <w:bCs/>
          <w:smallCaps/>
          <w:sz w:val="32"/>
          <w:szCs w:val="32"/>
        </w:rPr>
        <w:t xml:space="preserve"> </w:t>
      </w:r>
      <w:bookmarkStart w:id="0" w:name="_GoBack"/>
      <w:bookmarkEnd w:id="0"/>
    </w:p>
    <w:p w:rsidR="006C6569" w:rsidRDefault="006C6569" w:rsidP="006C6569">
      <w:pPr>
        <w:spacing w:beforeLines="100" w:before="312" w:afterLines="100" w:after="312" w:line="600" w:lineRule="exact"/>
        <w:jc w:val="center"/>
        <w:rPr>
          <w:rFonts w:ascii="方正小标宋_GBK" w:eastAsia="方正小标宋_GBK" w:hAnsi="方正仿宋_GBK" w:hint="eastAsia"/>
          <w:bCs/>
          <w:smallCaps/>
          <w:sz w:val="44"/>
          <w:szCs w:val="44"/>
        </w:rPr>
      </w:pPr>
      <w:r>
        <w:rPr>
          <w:rFonts w:ascii="方正小标宋_GBK" w:eastAsia="方正小标宋_GBK" w:hAnsi="方正仿宋_GBK" w:hint="eastAsia"/>
          <w:bCs/>
          <w:smallCaps/>
          <w:sz w:val="44"/>
          <w:szCs w:val="44"/>
        </w:rPr>
        <w:t>2022年度第二批宿迁市地方标准报批文本公示目录</w:t>
      </w:r>
    </w:p>
    <w:tbl>
      <w:tblPr>
        <w:tblW w:w="139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301"/>
        <w:gridCol w:w="3960"/>
        <w:gridCol w:w="4869"/>
      </w:tblGrid>
      <w:tr w:rsidR="006C6569" w:rsidTr="00C06679">
        <w:trPr>
          <w:trHeight w:val="630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标准名称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提出单位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起草单位</w:t>
            </w:r>
          </w:p>
        </w:tc>
      </w:tr>
      <w:tr w:rsidR="006C6569" w:rsidTr="00C06679">
        <w:trPr>
          <w:trHeight w:val="917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6C656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白玉蜗牛养殖技术规程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泗洪县水产技术推广站、江苏省泗洪现代渔业产业园区管理委员会、江苏鸿逸生物科技开发有限公司</w:t>
            </w:r>
          </w:p>
        </w:tc>
      </w:tr>
      <w:tr w:rsidR="006C6569" w:rsidTr="00C06679">
        <w:trPr>
          <w:trHeight w:val="1049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6C656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pStyle w:val="a7"/>
              <w:ind w:firstLineChars="0" w:firstLine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市场主体登记电子文件与电子档案管理规范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pStyle w:val="a7"/>
              <w:ind w:firstLineChars="0" w:firstLine="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宿迁市市场监督管理局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pStyle w:val="a7"/>
              <w:ind w:firstLineChars="0" w:firstLine="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宿迁市市场监督管理局、苏州秉宸数科网络有限公司、</w:t>
            </w:r>
            <w:r>
              <w:t>北京东方基业科技发展股份有限公司</w:t>
            </w:r>
          </w:p>
        </w:tc>
      </w:tr>
      <w:tr w:rsidR="006C6569" w:rsidTr="00C06679">
        <w:trPr>
          <w:trHeight w:val="768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6C656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地理标志产品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双沟酒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江苏双沟酒业股份有限公司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江苏双沟酒业股份有限公司</w:t>
            </w:r>
          </w:p>
        </w:tc>
      </w:tr>
      <w:tr w:rsidR="006C6569" w:rsidTr="00C06679">
        <w:trPr>
          <w:trHeight w:val="806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6C656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无框架漂浮式网箱养殖鳙鱼管理规范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江苏省骆马湖渔业管理委员会办公室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69" w:rsidRDefault="006C6569" w:rsidP="00C06679">
            <w:pPr>
              <w:jc w:val="left"/>
              <w:rPr>
                <w:rFonts w:hint="eastAsia"/>
              </w:rPr>
            </w:pPr>
            <w:r>
              <w:t>江苏省骆马湖渔业管理委员会办公室</w:t>
            </w:r>
          </w:p>
        </w:tc>
      </w:tr>
    </w:tbl>
    <w:p w:rsidR="00F81C6D" w:rsidRPr="006C6569" w:rsidRDefault="00F81C6D"/>
    <w:sectPr w:rsidR="00F81C6D" w:rsidRPr="006C6569" w:rsidSect="006C65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69" w:rsidRDefault="006C6569" w:rsidP="006C6569">
      <w:r>
        <w:separator/>
      </w:r>
    </w:p>
  </w:endnote>
  <w:endnote w:type="continuationSeparator" w:id="0">
    <w:p w:rsidR="006C6569" w:rsidRDefault="006C6569" w:rsidP="006C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69" w:rsidRDefault="006C6569" w:rsidP="006C6569">
      <w:r>
        <w:separator/>
      </w:r>
    </w:p>
  </w:footnote>
  <w:footnote w:type="continuationSeparator" w:id="0">
    <w:p w:rsidR="006C6569" w:rsidRDefault="006C6569" w:rsidP="006C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53621"/>
    <w:multiLevelType w:val="multilevel"/>
    <w:tmpl w:val="7935362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0C"/>
    <w:rsid w:val="0000650C"/>
    <w:rsid w:val="006C6569"/>
    <w:rsid w:val="00F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42C9F6-25D5-4282-BE7B-9C05B45C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5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569"/>
    <w:rPr>
      <w:sz w:val="18"/>
      <w:szCs w:val="18"/>
    </w:rPr>
  </w:style>
  <w:style w:type="paragraph" w:styleId="a7">
    <w:name w:val="List Paragraph"/>
    <w:basedOn w:val="a"/>
    <w:uiPriority w:val="34"/>
    <w:qFormat/>
    <w:rsid w:val="006C65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2022-11-02T07:09:00Z</dcterms:created>
  <dcterms:modified xsi:type="dcterms:W3CDTF">2022-11-02T07:10:00Z</dcterms:modified>
</cp:coreProperties>
</file>