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751EA9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440" w:lineRule="exact"/>
        <w:jc w:val="left"/>
        <w:textAlignment w:val="auto"/>
        <w:rPr>
          <w:rFonts w:hint="eastAsia" w:ascii="仿宋" w:hAnsi="仿宋" w:eastAsia="仿宋" w:cs="仿宋"/>
          <w:b w:val="0"/>
          <w:bCs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 w:val="0"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仿宋" w:hAnsi="仿宋" w:eastAsia="仿宋" w:cs="仿宋"/>
          <w:b w:val="0"/>
          <w:bCs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2</w:t>
      </w:r>
    </w:p>
    <w:p w14:paraId="68FD319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440" w:lineRule="exact"/>
        <w:ind w:firstLine="880" w:firstLineChars="200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不合格项目的小知识</w:t>
      </w:r>
    </w:p>
    <w:p w14:paraId="773969FD">
      <w:pPr>
        <w:pStyle w:val="2"/>
        <w:rPr>
          <w:rFonts w:hint="eastAsia"/>
        </w:rPr>
      </w:pPr>
    </w:p>
    <w:p w14:paraId="339FE53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40" w:lineRule="exact"/>
        <w:ind w:firstLine="560" w:firstLineChars="200"/>
        <w:textAlignment w:val="auto"/>
        <w:rPr>
          <w:rFonts w:hint="eastAsia" w:ascii="方正黑体_GBK" w:hAnsi="方正黑体_GBK" w:eastAsia="方正黑体_GBK" w:cs="方正黑体_GBK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黑体_GBK" w:cs="Times New Roman"/>
          <w:sz w:val="28"/>
          <w:szCs w:val="28"/>
          <w:lang w:val="en-US" w:eastAsia="zh-CN"/>
        </w:rPr>
        <w:t>恩诺沙星</w:t>
      </w:r>
    </w:p>
    <w:p w14:paraId="1B574B1C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textAlignment w:val="auto"/>
        <w:rPr>
          <w:rFonts w:hint="default" w:ascii="Times New Roman" w:hAnsi="Times New Roman" w:eastAsia="方正仿宋_GBK" w:cs="Times New Roman"/>
          <w:kern w:val="2"/>
          <w:sz w:val="28"/>
          <w:szCs w:val="28"/>
          <w:lang w:val="en-US" w:eastAsia="zh-CN" w:bidi="ar-SA"/>
        </w:rPr>
      </w:pPr>
      <w:r>
        <w:rPr>
          <w:rFonts w:hint="default" w:ascii="Times New Roman" w:hAnsi="Times New Roman" w:eastAsia="方正仿宋_GBK" w:cs="Times New Roman"/>
          <w:kern w:val="2"/>
          <w:sz w:val="28"/>
          <w:szCs w:val="28"/>
          <w:lang w:val="en-US" w:eastAsia="zh-CN" w:bidi="ar-SA"/>
        </w:rPr>
        <w:t>恩诺沙星具有广谱抗菌作用，被广泛用于畜禽、水产等细菌性疾病的治疗和预防。长期食用恩诺沙星超标的食品，可能导致恩诺沙星在人体中蓄积，进而对人体机能产生危害，还可能使人体产生耐药性菌株</w:t>
      </w:r>
      <w:r>
        <w:rPr>
          <w:rFonts w:hint="eastAsia" w:ascii="Times New Roman" w:hAnsi="Times New Roman" w:eastAsia="方正仿宋_GBK" w:cs="Times New Roman"/>
          <w:kern w:val="2"/>
          <w:sz w:val="28"/>
          <w:szCs w:val="28"/>
          <w:lang w:val="en-US" w:eastAsia="zh-CN" w:bidi="ar-SA"/>
        </w:rPr>
        <w:t>。</w:t>
      </w:r>
      <w:r>
        <w:rPr>
          <w:rFonts w:hint="default" w:ascii="Times New Roman" w:hAnsi="Times New Roman" w:eastAsia="方正仿宋_GBK" w:cs="Times New Roman"/>
          <w:kern w:val="2"/>
          <w:sz w:val="28"/>
          <w:szCs w:val="28"/>
          <w:lang w:val="en-US" w:eastAsia="zh-CN" w:bidi="ar-SA"/>
        </w:rPr>
        <w:t>《食品安全国家标准 食品中兽药最大残留限量》(GB 31650-2019)中规定，恩诺沙星在淡水鱼中的最大残留限量</w:t>
      </w:r>
      <w:r>
        <w:rPr>
          <w:rFonts w:hint="eastAsia" w:ascii="Times New Roman" w:hAnsi="Times New Roman" w:eastAsia="方正仿宋_GBK" w:cs="Times New Roman"/>
          <w:kern w:val="2"/>
          <w:sz w:val="28"/>
          <w:szCs w:val="28"/>
          <w:lang w:val="en-US" w:eastAsia="zh-CN" w:bidi="ar-SA"/>
        </w:rPr>
        <w:t>为</w:t>
      </w:r>
      <w:r>
        <w:rPr>
          <w:rFonts w:hint="default" w:ascii="Times New Roman" w:hAnsi="Times New Roman" w:eastAsia="方正仿宋_GBK" w:cs="Times New Roman"/>
          <w:kern w:val="2"/>
          <w:sz w:val="28"/>
          <w:szCs w:val="28"/>
          <w:lang w:val="en-US" w:eastAsia="zh-CN" w:bidi="ar-SA"/>
        </w:rPr>
        <w:t>100μg/kg。</w:t>
      </w:r>
    </w:p>
    <w:p w14:paraId="179CB591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textAlignment w:val="auto"/>
        <w:rPr>
          <w:rFonts w:hint="default" w:ascii="Times New Roman" w:hAnsi="Times New Roman" w:eastAsia="方正仿宋_GBK" w:cs="Times New Roman"/>
          <w:kern w:val="2"/>
          <w:sz w:val="28"/>
          <w:szCs w:val="28"/>
          <w:lang w:val="en-US" w:eastAsia="zh-CN" w:bidi="ar-SA"/>
        </w:rPr>
      </w:pPr>
      <w:r>
        <w:rPr>
          <w:rFonts w:hint="default" w:ascii="Times New Roman" w:hAnsi="Times New Roman" w:eastAsia="方正仿宋_GBK" w:cs="Times New Roman"/>
          <w:kern w:val="2"/>
          <w:sz w:val="28"/>
          <w:szCs w:val="28"/>
          <w:lang w:val="en-US" w:eastAsia="zh-CN" w:bidi="ar-SA"/>
        </w:rPr>
        <w:t>恩诺沙星</w:t>
      </w:r>
      <w:r>
        <w:rPr>
          <w:rFonts w:hint="eastAsia" w:ascii="Times New Roman" w:hAnsi="Times New Roman" w:eastAsia="方正仿宋_GBK" w:cs="Times New Roman"/>
          <w:kern w:val="2"/>
          <w:sz w:val="28"/>
          <w:szCs w:val="28"/>
          <w:lang w:val="en-US" w:eastAsia="zh-CN" w:bidi="ar-SA"/>
        </w:rPr>
        <w:t>残留</w:t>
      </w:r>
      <w:r>
        <w:rPr>
          <w:rFonts w:hint="default" w:ascii="Times New Roman" w:hAnsi="Times New Roman" w:eastAsia="方正仿宋_GBK" w:cs="Times New Roman"/>
          <w:kern w:val="2"/>
          <w:sz w:val="28"/>
          <w:szCs w:val="28"/>
          <w:lang w:val="en-US" w:eastAsia="zh-CN" w:bidi="ar-SA"/>
        </w:rPr>
        <w:t>超标的原因可能是养殖户或者经营商贩在养殖和贩卖的过程中</w:t>
      </w:r>
      <w:r>
        <w:rPr>
          <w:rFonts w:hint="eastAsia" w:ascii="Times New Roman" w:hAnsi="Times New Roman" w:eastAsia="方正仿宋_GBK" w:cs="Times New Roman"/>
          <w:kern w:val="2"/>
          <w:sz w:val="28"/>
          <w:szCs w:val="28"/>
          <w:lang w:val="en-US" w:eastAsia="zh-CN" w:bidi="ar-SA"/>
        </w:rPr>
        <w:t>，</w:t>
      </w:r>
      <w:r>
        <w:rPr>
          <w:rFonts w:hint="default" w:ascii="Times New Roman" w:hAnsi="Times New Roman" w:eastAsia="方正仿宋_GBK" w:cs="Times New Roman"/>
          <w:kern w:val="2"/>
          <w:sz w:val="28"/>
          <w:szCs w:val="28"/>
          <w:lang w:val="en-US" w:eastAsia="zh-CN" w:bidi="ar-SA"/>
        </w:rPr>
        <w:t>为快速控制疫病，违规加大用药量或不遵守休药期规定，致使上市销售产品中的药物残留量超标。</w:t>
      </w:r>
    </w:p>
    <w:p w14:paraId="3DCE25D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40" w:lineRule="exact"/>
        <w:ind w:firstLine="560" w:firstLineChars="200"/>
        <w:textAlignment w:val="auto"/>
        <w:rPr>
          <w:rFonts w:hint="eastAsia" w:ascii="Times New Roman" w:hAnsi="Times New Roman" w:eastAsia="方正黑体_GBK" w:cs="Times New Roman"/>
          <w:sz w:val="28"/>
          <w:szCs w:val="28"/>
          <w:lang w:val="en-US" w:eastAsia="zh-CN"/>
        </w:rPr>
      </w:pPr>
      <w:r>
        <w:rPr>
          <w:rFonts w:hint="eastAsia" w:ascii="Times New Roman" w:hAnsi="Times New Roman" w:eastAsia="方正黑体_GBK" w:cs="Times New Roman"/>
          <w:sz w:val="28"/>
          <w:szCs w:val="28"/>
          <w:lang w:val="en-US" w:eastAsia="zh-CN"/>
        </w:rPr>
        <w:t>诺氟沙星</w:t>
      </w:r>
    </w:p>
    <w:p w14:paraId="5680ADBD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ind w:left="0" w:leftChars="0" w:firstLine="560" w:firstLineChars="200"/>
        <w:textAlignment w:val="auto"/>
        <w:rPr>
          <w:rFonts w:hint="default" w:ascii="Times New Roman" w:hAnsi="Times New Roman" w:eastAsia="方正仿宋_GBK" w:cs="Times New Roman"/>
          <w:kern w:val="2"/>
          <w:sz w:val="28"/>
          <w:szCs w:val="28"/>
          <w:lang w:val="en-US" w:eastAsia="zh-CN" w:bidi="ar-SA"/>
        </w:rPr>
      </w:pPr>
      <w:r>
        <w:rPr>
          <w:rFonts w:hint="default" w:ascii="Times New Roman" w:hAnsi="Times New Roman" w:eastAsia="方正仿宋_GBK" w:cs="Times New Roman"/>
          <w:kern w:val="2"/>
          <w:sz w:val="28"/>
          <w:szCs w:val="28"/>
          <w:lang w:val="en-US" w:eastAsia="zh-CN" w:bidi="ar-SA"/>
        </w:rPr>
        <w:t>诺</w:t>
      </w:r>
      <w:r>
        <w:rPr>
          <w:rFonts w:hint="default" w:ascii="Times New Roman" w:hAnsi="Times New Roman" w:eastAsia="方正仿宋_GBK" w:cs="Times New Roman"/>
          <w:kern w:val="2"/>
          <w:sz w:val="28"/>
          <w:szCs w:val="28"/>
          <w:lang w:val="en-US" w:eastAsia="zh-CN" w:bidi="ar-SA"/>
        </w:rPr>
        <w:t>氟沙星是一种广谱抗菌药物，在食用农产品中使用属国家明令禁止。若黄鳝摄入了含有诺氟沙星的饲料，会导致药物残留于体内的现象发生，从而引起毒性反应。长期摄入诺氟沙星可能会导致细菌耐药性增加，进而引发感染性疾病。临床表现为发热、乏力、食欲减退等非特异性症状，严重者可能出现器官功能损害。</w:t>
      </w:r>
      <w:bookmarkStart w:id="0" w:name="_GoBack"/>
      <w:bookmarkEnd w:id="0"/>
    </w:p>
    <w:sectPr>
      <w:pgSz w:w="11906" w:h="16838"/>
      <w:pgMar w:top="1440" w:right="1531" w:bottom="1440" w:left="153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Helvetica">
    <w:panose1 w:val="020B0504020202030204"/>
    <w:charset w:val="00"/>
    <w:family w:val="auto"/>
    <w:pitch w:val="default"/>
    <w:sig w:usb0="00000007" w:usb1="00000000" w:usb2="00000000" w:usb3="00000000" w:csb0="00000093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mJiMDczZTg1MGZiMDJmMjdjZjQyNjMzZTdiNTNkZjQifQ=="/>
  </w:docVars>
  <w:rsids>
    <w:rsidRoot w:val="00000000"/>
    <w:rsid w:val="040E3234"/>
    <w:rsid w:val="048577C5"/>
    <w:rsid w:val="09FA0974"/>
    <w:rsid w:val="107A121C"/>
    <w:rsid w:val="140B59B1"/>
    <w:rsid w:val="15E2762C"/>
    <w:rsid w:val="202C0CD8"/>
    <w:rsid w:val="23CA6EF8"/>
    <w:rsid w:val="24CC4796"/>
    <w:rsid w:val="26D77FAD"/>
    <w:rsid w:val="286A0C65"/>
    <w:rsid w:val="2CDF621C"/>
    <w:rsid w:val="386675FC"/>
    <w:rsid w:val="39205BF2"/>
    <w:rsid w:val="3AE7457A"/>
    <w:rsid w:val="3C5207B8"/>
    <w:rsid w:val="3CD63197"/>
    <w:rsid w:val="3F5C38E9"/>
    <w:rsid w:val="57A967F2"/>
    <w:rsid w:val="5CB815AE"/>
    <w:rsid w:val="5F3366F3"/>
    <w:rsid w:val="64D148E7"/>
    <w:rsid w:val="669251B7"/>
    <w:rsid w:val="6B4E17A3"/>
    <w:rsid w:val="6BAE2E0E"/>
    <w:rsid w:val="6E633AAD"/>
    <w:rsid w:val="6F7D22D5"/>
    <w:rsid w:val="744A20D8"/>
    <w:rsid w:val="74AA7792"/>
    <w:rsid w:val="75B12B12"/>
    <w:rsid w:val="7CCA3477"/>
    <w:rsid w:val="7D1806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iPriority="99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qFormat/>
    <w:uiPriority w:val="0"/>
    <w:pPr>
      <w:adjustRightInd w:val="0"/>
      <w:ind w:left="0" w:leftChars="0" w:firstLine="880" w:firstLineChars="200"/>
    </w:pPr>
    <w:rPr>
      <w:rFonts w:ascii="Calibri" w:hAnsi="Calibri" w:eastAsia="仿宋" w:cs="Times New Roman"/>
      <w:sz w:val="32"/>
    </w:rPr>
  </w:style>
  <w:style w:type="paragraph" w:styleId="3">
    <w:name w:val="Body Text Indent"/>
    <w:basedOn w:val="1"/>
    <w:semiHidden/>
    <w:unhideWhenUsed/>
    <w:qFormat/>
    <w:uiPriority w:val="99"/>
    <w:pPr>
      <w:spacing w:after="120"/>
      <w:ind w:left="420" w:leftChars="200"/>
    </w:pPr>
  </w:style>
  <w:style w:type="character" w:styleId="6">
    <w:name w:val="Strong"/>
    <w:basedOn w:val="5"/>
    <w:qFormat/>
    <w:uiPriority w:val="0"/>
    <w:rPr>
      <w:b/>
    </w:rPr>
  </w:style>
  <w:style w:type="character" w:styleId="7">
    <w:name w:val="Hyperlink"/>
    <w:basedOn w:val="5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230</Words>
  <Characters>249</Characters>
  <Lines>0</Lines>
  <Paragraphs>0</Paragraphs>
  <TotalTime>44</TotalTime>
  <ScaleCrop>false</ScaleCrop>
  <LinksUpToDate>false</LinksUpToDate>
  <CharactersWithSpaces>251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2024-01-26T03:17:00Z</dcterms:created>
  <dc:creator>Lenovo</dc:creator>
  <cp:lastModifiedBy>DD</cp:lastModifiedBy>
  <cp:lastPrinted>2025-04-09T04:00:00Z</cp:lastPrinted>
  <dcterms:modified xsi:type="dcterms:W3CDTF">2025-06-03T03:45:57Z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11627B6038FD4F348B8BB4FFA82C0B19_13</vt:lpwstr>
  </property>
  <property fmtid="{D5CDD505-2E9C-101B-9397-08002B2CF9AE}" pid="4" name="KSOTemplateDocerSaveRecord">
    <vt:lpwstr>eyJoZGlkIjoiZTk5NmU3ZTZkZGIzYzk5YTVjODdjZDk0NWU4M2FlZGUiLCJ1c2VySWQiOiI0NjAwNjA5NDkifQ==</vt:lpwstr>
  </property>
</Properties>
</file>